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6B89A" w14:textId="77777777" w:rsidR="009632C5" w:rsidRPr="00A82EF7" w:rsidRDefault="009632C5" w:rsidP="009632C5">
      <w:pPr>
        <w:jc w:val="center"/>
      </w:pPr>
      <w:r>
        <w:rPr>
          <w:noProof/>
          <w:lang w:val="en-US" w:eastAsia="en-US"/>
        </w:rPr>
        <w:drawing>
          <wp:inline distT="0" distB="0" distL="0" distR="0" wp14:anchorId="26CD7064" wp14:editId="325D7589">
            <wp:extent cx="19050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276350"/>
                    </a:xfrm>
                    <a:prstGeom prst="rect">
                      <a:avLst/>
                    </a:prstGeom>
                  </pic:spPr>
                </pic:pic>
              </a:graphicData>
            </a:graphic>
          </wp:inline>
        </w:drawing>
      </w:r>
    </w:p>
    <w:p w14:paraId="75749F6B" w14:textId="77777777" w:rsidR="009632C5" w:rsidRDefault="009632C5" w:rsidP="009632C5">
      <w:pPr>
        <w:jc w:val="center"/>
      </w:pPr>
    </w:p>
    <w:p w14:paraId="1614C3E9" w14:textId="77777777" w:rsidR="009632C5" w:rsidRPr="008518D9" w:rsidRDefault="009632C5" w:rsidP="009632C5">
      <w:pPr>
        <w:pStyle w:val="Title"/>
        <w:jc w:val="center"/>
        <w:rPr>
          <w:sz w:val="40"/>
          <w:szCs w:val="40"/>
          <w:lang w:val="en-US"/>
        </w:rPr>
      </w:pPr>
      <w:r w:rsidRPr="00AF56FC">
        <w:rPr>
          <w:sz w:val="40"/>
          <w:szCs w:val="40"/>
          <w:lang w:val="en-US"/>
        </w:rPr>
        <w:t xml:space="preserve">EUROPEAN ASSOCIATION OF FORMER MEMBERS OF PARLIAMENT </w:t>
      </w:r>
      <w:r>
        <w:rPr>
          <w:sz w:val="40"/>
          <w:szCs w:val="40"/>
          <w:lang w:val="en-US"/>
        </w:rPr>
        <w:t xml:space="preserve">OF THE MEMBER STATES OF THE COUNCIL OF </w:t>
      </w:r>
      <w:r w:rsidRPr="008518D9">
        <w:rPr>
          <w:sz w:val="40"/>
          <w:szCs w:val="40"/>
          <w:lang w:val="en-US"/>
        </w:rPr>
        <w:t>EUROPE</w:t>
      </w:r>
    </w:p>
    <w:p w14:paraId="35AC74D2" w14:textId="77777777" w:rsidR="009632C5" w:rsidRDefault="009632C5" w:rsidP="009632C5">
      <w:pPr>
        <w:jc w:val="center"/>
        <w:rPr>
          <w:b/>
          <w:bCs/>
          <w:lang w:val="en-US"/>
        </w:rPr>
      </w:pPr>
    </w:p>
    <w:p w14:paraId="340A7874" w14:textId="77777777" w:rsidR="009632C5" w:rsidRPr="008518D9" w:rsidRDefault="009632C5" w:rsidP="009632C5">
      <w:pPr>
        <w:jc w:val="center"/>
        <w:rPr>
          <w:b/>
          <w:bCs/>
          <w:lang w:val="en-US"/>
        </w:rPr>
      </w:pPr>
    </w:p>
    <w:p w14:paraId="10BBBDA7" w14:textId="3D55CFE9" w:rsidR="009632C5" w:rsidRPr="00AF56FC" w:rsidRDefault="009632C5" w:rsidP="009632C5">
      <w:pPr>
        <w:pStyle w:val="NoSpacing"/>
        <w:jc w:val="center"/>
        <w:rPr>
          <w:b/>
          <w:color w:val="404040" w:themeColor="text1" w:themeTint="BF"/>
          <w:sz w:val="32"/>
          <w:szCs w:val="32"/>
          <w:lang w:val="en-US"/>
        </w:rPr>
      </w:pPr>
      <w:r>
        <w:rPr>
          <w:color w:val="404040" w:themeColor="text1" w:themeTint="BF"/>
          <w:sz w:val="32"/>
          <w:szCs w:val="32"/>
          <w:lang w:val="en-US"/>
        </w:rPr>
        <w:t>STRASBOURG</w:t>
      </w:r>
      <w:r w:rsidRPr="00AF56FC">
        <w:rPr>
          <w:color w:val="404040" w:themeColor="text1" w:themeTint="BF"/>
          <w:sz w:val="32"/>
          <w:szCs w:val="32"/>
          <w:lang w:val="en-US"/>
        </w:rPr>
        <w:t xml:space="preserve"> COLLOQUY</w:t>
      </w:r>
    </w:p>
    <w:p w14:paraId="0D677C66" w14:textId="50507028" w:rsidR="009632C5" w:rsidRPr="00AF56FC" w:rsidRDefault="009632C5" w:rsidP="009632C5">
      <w:pPr>
        <w:spacing w:after="112" w:line="259" w:lineRule="auto"/>
        <w:ind w:left="58"/>
        <w:jc w:val="center"/>
        <w:rPr>
          <w:lang w:val="en-US"/>
        </w:rPr>
      </w:pPr>
      <w:r w:rsidRPr="00AF56FC">
        <w:rPr>
          <w:color w:val="1F497D"/>
          <w:lang w:val="en-US"/>
        </w:rPr>
        <w:t>1</w:t>
      </w:r>
      <w:r>
        <w:rPr>
          <w:color w:val="1F497D"/>
          <w:lang w:val="en-US"/>
        </w:rPr>
        <w:t>2</w:t>
      </w:r>
      <w:r w:rsidRPr="00AF56FC">
        <w:rPr>
          <w:color w:val="1F497D"/>
          <w:lang w:val="en-US"/>
        </w:rPr>
        <w:t xml:space="preserve"> October 201</w:t>
      </w:r>
      <w:r>
        <w:rPr>
          <w:color w:val="1F497D"/>
          <w:lang w:val="en-US"/>
        </w:rPr>
        <w:t>8</w:t>
      </w:r>
    </w:p>
    <w:p w14:paraId="561C0888" w14:textId="77777777" w:rsidR="009632C5" w:rsidRDefault="009632C5" w:rsidP="009632C5">
      <w:pPr>
        <w:spacing w:after="112" w:line="259" w:lineRule="auto"/>
        <w:ind w:left="58"/>
        <w:jc w:val="center"/>
        <w:rPr>
          <w:lang w:val="en-US"/>
        </w:rPr>
      </w:pPr>
    </w:p>
    <w:p w14:paraId="0C801B15" w14:textId="77777777" w:rsidR="009632C5" w:rsidRPr="00AF56FC" w:rsidRDefault="009632C5" w:rsidP="009632C5">
      <w:pPr>
        <w:spacing w:after="112" w:line="259" w:lineRule="auto"/>
        <w:ind w:left="58"/>
        <w:jc w:val="center"/>
        <w:rPr>
          <w:lang w:val="en-US"/>
        </w:rPr>
      </w:pPr>
    </w:p>
    <w:p w14:paraId="299BA7A8" w14:textId="40E66780" w:rsidR="009632C5" w:rsidRPr="00AF56FC" w:rsidRDefault="009632C5" w:rsidP="009632C5">
      <w:pPr>
        <w:jc w:val="center"/>
        <w:rPr>
          <w:rFonts w:ascii="Arial" w:hAnsi="Arial" w:cs="Arial"/>
          <w:sz w:val="32"/>
          <w:szCs w:val="32"/>
          <w:lang w:val="en-US"/>
        </w:rPr>
      </w:pPr>
      <w:r>
        <w:rPr>
          <w:rFonts w:ascii="Arial" w:hAnsi="Arial" w:cs="Arial"/>
          <w:b/>
          <w:bCs/>
          <w:i/>
          <w:sz w:val="48"/>
          <w:szCs w:val="48"/>
          <w:lang w:val="en-US"/>
        </w:rPr>
        <w:t>THE FUTURE OF EUROPE</w:t>
      </w:r>
      <w:r w:rsidRPr="00AF56FC">
        <w:rPr>
          <w:rFonts w:ascii="Arial" w:hAnsi="Arial" w:cs="Arial"/>
          <w:b/>
          <w:bCs/>
          <w:sz w:val="32"/>
          <w:szCs w:val="32"/>
          <w:lang w:val="en-US"/>
        </w:rPr>
        <w:t>.</w:t>
      </w:r>
    </w:p>
    <w:p w14:paraId="537BA641" w14:textId="77777777" w:rsidR="009632C5" w:rsidRPr="00AF56FC" w:rsidRDefault="009632C5" w:rsidP="009632C5">
      <w:pPr>
        <w:spacing w:after="115" w:line="259" w:lineRule="auto"/>
        <w:rPr>
          <w:lang w:val="en-US"/>
        </w:rPr>
      </w:pPr>
    </w:p>
    <w:p w14:paraId="49A5FDBB" w14:textId="1D6EB2D5" w:rsidR="009632C5" w:rsidRPr="008753A8" w:rsidRDefault="009632C5" w:rsidP="009632C5">
      <w:pPr>
        <w:pStyle w:val="Heading1"/>
        <w:jc w:val="center"/>
        <w:rPr>
          <w:rFonts w:ascii="Arial" w:hAnsi="Arial" w:cs="Arial"/>
          <w:i/>
          <w:color w:val="365F91"/>
          <w:sz w:val="40"/>
          <w:szCs w:val="40"/>
          <w:lang w:val="en-US"/>
        </w:rPr>
      </w:pPr>
      <w:r>
        <w:rPr>
          <w:rFonts w:ascii="Arial" w:hAnsi="Arial" w:cs="Arial"/>
          <w:i/>
          <w:color w:val="365F91"/>
          <w:sz w:val="40"/>
          <w:szCs w:val="40"/>
          <w:lang w:val="en-US"/>
        </w:rPr>
        <w:t>STRASBOURG</w:t>
      </w:r>
      <w:r w:rsidRPr="008753A8">
        <w:rPr>
          <w:rFonts w:ascii="Arial" w:hAnsi="Arial" w:cs="Arial"/>
          <w:i/>
          <w:color w:val="365F91"/>
          <w:sz w:val="40"/>
          <w:szCs w:val="40"/>
          <w:lang w:val="en-US"/>
        </w:rPr>
        <w:t xml:space="preserve"> DECLARATION</w:t>
      </w:r>
    </w:p>
    <w:p w14:paraId="0003BAEA" w14:textId="77777777" w:rsidR="009632C5" w:rsidRPr="008753A8" w:rsidRDefault="009632C5" w:rsidP="009632C5">
      <w:pPr>
        <w:rPr>
          <w:lang w:val="en-US"/>
        </w:rPr>
      </w:pPr>
    </w:p>
    <w:p w14:paraId="2A265D87" w14:textId="77777777" w:rsidR="009632C5" w:rsidRDefault="009632C5" w:rsidP="009632C5">
      <w:pPr>
        <w:pStyle w:val="NormalWeb"/>
        <w:jc w:val="center"/>
        <w:rPr>
          <w:b/>
          <w:bCs/>
          <w:i/>
          <w:iCs/>
          <w:sz w:val="27"/>
          <w:szCs w:val="27"/>
          <w:lang w:val="en-US"/>
        </w:rPr>
      </w:pPr>
      <w:r w:rsidRPr="00AF56FC">
        <w:rPr>
          <w:b/>
          <w:bCs/>
          <w:i/>
          <w:iCs/>
          <w:sz w:val="27"/>
          <w:szCs w:val="27"/>
          <w:lang w:val="en-US"/>
        </w:rPr>
        <w:t>Adopted by the delegates</w:t>
      </w:r>
      <w:r>
        <w:rPr>
          <w:b/>
          <w:bCs/>
          <w:i/>
          <w:iCs/>
          <w:sz w:val="27"/>
          <w:szCs w:val="27"/>
          <w:lang w:val="en-US"/>
        </w:rPr>
        <w:t>(*)</w:t>
      </w:r>
      <w:r w:rsidRPr="00AF56FC">
        <w:rPr>
          <w:b/>
          <w:bCs/>
          <w:i/>
          <w:iCs/>
          <w:sz w:val="27"/>
          <w:szCs w:val="27"/>
          <w:lang w:val="en-US"/>
        </w:rPr>
        <w:t xml:space="preserve"> representing the members of the </w:t>
      </w:r>
    </w:p>
    <w:p w14:paraId="1CDED891" w14:textId="77777777" w:rsidR="009632C5" w:rsidRDefault="009632C5" w:rsidP="009632C5">
      <w:pPr>
        <w:pStyle w:val="NormalWeb"/>
        <w:jc w:val="center"/>
        <w:rPr>
          <w:b/>
          <w:bCs/>
          <w:i/>
          <w:iCs/>
          <w:sz w:val="27"/>
          <w:szCs w:val="27"/>
          <w:lang w:val="en-US"/>
        </w:rPr>
      </w:pPr>
      <w:r w:rsidRPr="00AF56FC">
        <w:rPr>
          <w:b/>
          <w:bCs/>
          <w:i/>
          <w:iCs/>
          <w:sz w:val="27"/>
          <w:szCs w:val="27"/>
          <w:lang w:val="en-US"/>
        </w:rPr>
        <w:t xml:space="preserve">European Association of Former Members </w:t>
      </w:r>
      <w:r>
        <w:rPr>
          <w:b/>
          <w:bCs/>
          <w:i/>
          <w:iCs/>
          <w:sz w:val="27"/>
          <w:szCs w:val="27"/>
          <w:lang w:val="en-US"/>
        </w:rPr>
        <w:t xml:space="preserve">of Parliament </w:t>
      </w:r>
      <w:r w:rsidRPr="00AF56FC">
        <w:rPr>
          <w:b/>
          <w:bCs/>
          <w:i/>
          <w:iCs/>
          <w:sz w:val="27"/>
          <w:szCs w:val="27"/>
          <w:lang w:val="en-US"/>
        </w:rPr>
        <w:t xml:space="preserve">of the </w:t>
      </w:r>
    </w:p>
    <w:p w14:paraId="2C26EFC8" w14:textId="77777777" w:rsidR="009632C5" w:rsidRDefault="009632C5" w:rsidP="009632C5">
      <w:pPr>
        <w:pStyle w:val="NormalWeb"/>
        <w:jc w:val="center"/>
        <w:rPr>
          <w:b/>
          <w:bCs/>
          <w:i/>
          <w:iCs/>
          <w:sz w:val="27"/>
          <w:szCs w:val="27"/>
          <w:lang w:val="en-US"/>
        </w:rPr>
      </w:pPr>
      <w:r>
        <w:rPr>
          <w:b/>
          <w:bCs/>
          <w:i/>
          <w:iCs/>
          <w:sz w:val="27"/>
          <w:szCs w:val="27"/>
          <w:lang w:val="en-US"/>
        </w:rPr>
        <w:t>Member States of the Council of Europe</w:t>
      </w:r>
    </w:p>
    <w:p w14:paraId="6CC99738" w14:textId="77777777" w:rsidR="009632C5" w:rsidRDefault="009632C5" w:rsidP="009632C5">
      <w:pPr>
        <w:rPr>
          <w:b/>
          <w:sz w:val="28"/>
          <w:szCs w:val="28"/>
          <w:lang w:val="en-US"/>
        </w:rPr>
      </w:pPr>
    </w:p>
    <w:p w14:paraId="0CBB3373" w14:textId="77777777" w:rsidR="009632C5" w:rsidRDefault="009632C5" w:rsidP="009632C5">
      <w:pPr>
        <w:rPr>
          <w:b/>
          <w:sz w:val="28"/>
          <w:szCs w:val="28"/>
          <w:lang w:val="en-US"/>
        </w:rPr>
      </w:pPr>
    </w:p>
    <w:p w14:paraId="01BBCA7F" w14:textId="77777777" w:rsidR="009632C5" w:rsidRDefault="009632C5" w:rsidP="009632C5">
      <w:pPr>
        <w:tabs>
          <w:tab w:val="left" w:pos="567"/>
        </w:tabs>
        <w:ind w:left="567" w:hanging="567"/>
        <w:rPr>
          <w:lang w:val="en-US"/>
        </w:rPr>
      </w:pPr>
    </w:p>
    <w:p w14:paraId="3C9AA8EC" w14:textId="77777777" w:rsidR="00ED7094" w:rsidRPr="00177A0A" w:rsidRDefault="00ED7094" w:rsidP="009632C5">
      <w:pPr>
        <w:tabs>
          <w:tab w:val="left" w:pos="567"/>
        </w:tabs>
        <w:ind w:left="567" w:hanging="567"/>
        <w:rPr>
          <w:lang w:val="en-US"/>
        </w:rPr>
      </w:pPr>
    </w:p>
    <w:p w14:paraId="4B3CB122" w14:textId="77777777" w:rsidR="004F2A02" w:rsidRDefault="004F2A02" w:rsidP="00200D77">
      <w:pPr>
        <w:jc w:val="center"/>
        <w:rPr>
          <w:b/>
          <w:lang w:val="en-GB"/>
        </w:rPr>
      </w:pPr>
    </w:p>
    <w:p w14:paraId="60C1A7DF" w14:textId="77777777" w:rsidR="00200D77" w:rsidRPr="00275D83" w:rsidRDefault="00200D77" w:rsidP="00200D77">
      <w:pPr>
        <w:jc w:val="center"/>
        <w:rPr>
          <w:b/>
          <w:lang w:val="en-GB"/>
        </w:rPr>
      </w:pPr>
      <w:r w:rsidRPr="00275D83">
        <w:rPr>
          <w:b/>
          <w:lang w:val="en-GB"/>
        </w:rPr>
        <w:lastRenderedPageBreak/>
        <w:t>70 years after the Hague Conference where all began</w:t>
      </w:r>
    </w:p>
    <w:p w14:paraId="6A783EE1" w14:textId="77777777" w:rsidR="001868B5" w:rsidRDefault="00200D77" w:rsidP="001868B5">
      <w:pPr>
        <w:jc w:val="center"/>
        <w:rPr>
          <w:b/>
          <w:lang w:val="en-GB"/>
        </w:rPr>
      </w:pPr>
      <w:r w:rsidRPr="00275D83">
        <w:rPr>
          <w:b/>
          <w:lang w:val="en-GB"/>
        </w:rPr>
        <w:t xml:space="preserve">The European Association of former Parliamentarians of the Member Countries of the </w:t>
      </w:r>
    </w:p>
    <w:p w14:paraId="0051F5A0" w14:textId="221128BD" w:rsidR="00200D77" w:rsidRPr="00275D83" w:rsidRDefault="00200D77" w:rsidP="001868B5">
      <w:pPr>
        <w:jc w:val="center"/>
        <w:rPr>
          <w:b/>
          <w:lang w:val="en-GB"/>
        </w:rPr>
      </w:pPr>
      <w:r w:rsidRPr="00275D83">
        <w:rPr>
          <w:b/>
          <w:lang w:val="en-GB"/>
        </w:rPr>
        <w:t>Council of Europe</w:t>
      </w:r>
    </w:p>
    <w:p w14:paraId="6348A5E8" w14:textId="6EF5153D" w:rsidR="00033433" w:rsidRDefault="00200D77" w:rsidP="0057227D">
      <w:pPr>
        <w:pStyle w:val="ListParagraph"/>
        <w:numPr>
          <w:ilvl w:val="0"/>
          <w:numId w:val="2"/>
        </w:numPr>
        <w:jc w:val="both"/>
        <w:rPr>
          <w:lang w:val="en-GB"/>
        </w:rPr>
      </w:pPr>
      <w:r w:rsidRPr="005C41B9">
        <w:rPr>
          <w:lang w:val="en-GB"/>
        </w:rPr>
        <w:t xml:space="preserve">paying tribute the Hague Conference of Europe which laid 70 years ago the corner stone for a united and integrated Europe and commemorating the foundation of the Council of Europe in 1949, the European </w:t>
      </w:r>
      <w:r w:rsidR="001363D7">
        <w:rPr>
          <w:lang w:val="en-GB"/>
        </w:rPr>
        <w:t xml:space="preserve">Coal and Steel </w:t>
      </w:r>
      <w:r w:rsidRPr="005C41B9">
        <w:rPr>
          <w:lang w:val="en-GB"/>
        </w:rPr>
        <w:t>Community in 195</w:t>
      </w:r>
      <w:r w:rsidR="001363D7">
        <w:rPr>
          <w:lang w:val="en-GB"/>
        </w:rPr>
        <w:t>1</w:t>
      </w:r>
      <w:r w:rsidR="006A34F0">
        <w:rPr>
          <w:lang w:val="en-GB"/>
        </w:rPr>
        <w:t>,</w:t>
      </w:r>
      <w:r w:rsidRPr="005C41B9">
        <w:rPr>
          <w:lang w:val="en-GB"/>
        </w:rPr>
        <w:t xml:space="preserve"> the Europ</w:t>
      </w:r>
      <w:r w:rsidR="00033433">
        <w:rPr>
          <w:lang w:val="en-GB"/>
        </w:rPr>
        <w:t>ean Economic Community in 1957</w:t>
      </w:r>
      <w:r w:rsidR="0057227D">
        <w:rPr>
          <w:lang w:val="en-GB"/>
        </w:rPr>
        <w:t xml:space="preserve">, </w:t>
      </w:r>
      <w:r w:rsidR="0057227D" w:rsidRPr="0057227D">
        <w:rPr>
          <w:lang w:val="en-GB"/>
        </w:rPr>
        <w:t xml:space="preserve">the first direct election of the European Parliament in 1979 and the </w:t>
      </w:r>
      <w:r w:rsidR="001363D7">
        <w:rPr>
          <w:lang w:val="en-GB"/>
        </w:rPr>
        <w:t>inauguration</w:t>
      </w:r>
      <w:r w:rsidR="001363D7" w:rsidRPr="0057227D">
        <w:rPr>
          <w:lang w:val="en-GB"/>
        </w:rPr>
        <w:t xml:space="preserve"> </w:t>
      </w:r>
      <w:r w:rsidR="0057227D" w:rsidRPr="0057227D">
        <w:rPr>
          <w:lang w:val="en-GB"/>
        </w:rPr>
        <w:t>of the European Union in 199</w:t>
      </w:r>
      <w:r w:rsidR="004F2A02">
        <w:rPr>
          <w:lang w:val="en-GB"/>
        </w:rPr>
        <w:t>2</w:t>
      </w:r>
      <w:r w:rsidR="0057227D" w:rsidRPr="0057227D">
        <w:rPr>
          <w:lang w:val="en-GB"/>
        </w:rPr>
        <w:t>;</w:t>
      </w:r>
    </w:p>
    <w:p w14:paraId="7511AA9E" w14:textId="77777777" w:rsidR="00033433" w:rsidRPr="00033433" w:rsidRDefault="00033433" w:rsidP="00033433">
      <w:pPr>
        <w:pStyle w:val="ListParagraph"/>
        <w:ind w:left="714"/>
        <w:jc w:val="both"/>
        <w:rPr>
          <w:lang w:val="en-GB"/>
        </w:rPr>
      </w:pPr>
    </w:p>
    <w:p w14:paraId="213B5F1B" w14:textId="0337065E" w:rsidR="001868B5" w:rsidRDefault="00C07DA4" w:rsidP="001868B5">
      <w:pPr>
        <w:pStyle w:val="ListParagraph"/>
        <w:numPr>
          <w:ilvl w:val="0"/>
          <w:numId w:val="2"/>
        </w:numPr>
        <w:jc w:val="both"/>
        <w:rPr>
          <w:lang w:val="en-GB"/>
        </w:rPr>
      </w:pPr>
      <w:r>
        <w:rPr>
          <w:lang w:val="en-GB"/>
        </w:rPr>
        <w:t>considering</w:t>
      </w:r>
      <w:r w:rsidR="00200D77" w:rsidRPr="00DC38A9">
        <w:rPr>
          <w:lang w:val="en-GB"/>
        </w:rPr>
        <w:t xml:space="preserve"> the “European charter of former parliamentarians” adopted by the Association in Strasbourg 2011 and the relevant Association’s declarations, in particular Strasbourg (2000) on “The Strengthening of the parliamentary dimension of the European institutions”, Rome (2002) on “Shared European values underpinning European construction”, Berlin (2004) on “Political Integration in the Face of the International Challenges”, Brussels (2014) on “The Challenges of Democra</w:t>
      </w:r>
      <w:r w:rsidR="002E63FD">
        <w:rPr>
          <w:lang w:val="en-GB"/>
        </w:rPr>
        <w:t>cy in the Age of Globalisation”</w:t>
      </w:r>
      <w:r w:rsidR="00200D77" w:rsidRPr="00DC38A9">
        <w:rPr>
          <w:lang w:val="en-GB"/>
        </w:rPr>
        <w:t xml:space="preserve"> and Lyon (2016) on “Challenges of Migration” as well as taking into account the results of the Asso</w:t>
      </w:r>
      <w:r w:rsidR="00F7520D">
        <w:rPr>
          <w:lang w:val="en-GB"/>
        </w:rPr>
        <w:t>ciation’s questionnaire on the F</w:t>
      </w:r>
      <w:r w:rsidR="00200D77" w:rsidRPr="00DC38A9">
        <w:rPr>
          <w:lang w:val="en-GB"/>
        </w:rPr>
        <w:t xml:space="preserve">uture of Europe (2017); </w:t>
      </w:r>
    </w:p>
    <w:p w14:paraId="0DF91B4C" w14:textId="77777777" w:rsidR="001868B5" w:rsidRPr="001868B5" w:rsidRDefault="001868B5" w:rsidP="001868B5">
      <w:pPr>
        <w:pStyle w:val="ListParagraph"/>
        <w:rPr>
          <w:lang w:val="en-GB"/>
        </w:rPr>
      </w:pPr>
    </w:p>
    <w:p w14:paraId="311B8480" w14:textId="54E78D2E" w:rsidR="00200D77" w:rsidRPr="00200D77" w:rsidRDefault="00200D77" w:rsidP="005B16B8">
      <w:pPr>
        <w:pStyle w:val="ListParagraph"/>
        <w:numPr>
          <w:ilvl w:val="0"/>
          <w:numId w:val="1"/>
        </w:numPr>
        <w:contextualSpacing w:val="0"/>
        <w:jc w:val="both"/>
        <w:rPr>
          <w:lang w:val="en-GB"/>
        </w:rPr>
      </w:pPr>
      <w:r w:rsidRPr="00200D77">
        <w:rPr>
          <w:lang w:val="en-GB"/>
        </w:rPr>
        <w:t>whereas there are still unsolved conflicts</w:t>
      </w:r>
      <w:r w:rsidR="005B16B8">
        <w:rPr>
          <w:lang w:val="en-GB"/>
        </w:rPr>
        <w:t xml:space="preserve">, </w:t>
      </w:r>
      <w:r w:rsidRPr="00200D77">
        <w:rPr>
          <w:lang w:val="en-GB"/>
        </w:rPr>
        <w:t xml:space="preserve"> wars </w:t>
      </w:r>
      <w:r w:rsidR="005B16B8" w:rsidRPr="00200D77">
        <w:rPr>
          <w:lang w:val="en-GB"/>
        </w:rPr>
        <w:t xml:space="preserve">and </w:t>
      </w:r>
      <w:r w:rsidR="005B16B8" w:rsidRPr="00D02C5C">
        <w:rPr>
          <w:lang w:val="en-GB"/>
        </w:rPr>
        <w:t>violat</w:t>
      </w:r>
      <w:r w:rsidR="005B16B8">
        <w:rPr>
          <w:lang w:val="en-GB"/>
        </w:rPr>
        <w:t>ions of</w:t>
      </w:r>
      <w:r w:rsidR="005B16B8" w:rsidRPr="00D02C5C">
        <w:rPr>
          <w:lang w:val="en-GB"/>
        </w:rPr>
        <w:t xml:space="preserve"> the Helsinki Final Act </w:t>
      </w:r>
      <w:r w:rsidRPr="00200D77">
        <w:rPr>
          <w:lang w:val="en-GB"/>
        </w:rPr>
        <w:t>in member countries of the Council of Europe;</w:t>
      </w:r>
    </w:p>
    <w:p w14:paraId="07B6F141" w14:textId="34049196" w:rsidR="00200D77" w:rsidRPr="00835E42" w:rsidRDefault="00200D77" w:rsidP="00033433">
      <w:pPr>
        <w:pStyle w:val="ListParagraph"/>
        <w:numPr>
          <w:ilvl w:val="0"/>
          <w:numId w:val="1"/>
        </w:numPr>
        <w:ind w:left="714" w:hanging="357"/>
        <w:contextualSpacing w:val="0"/>
        <w:jc w:val="both"/>
        <w:rPr>
          <w:lang w:val="en-GB"/>
        </w:rPr>
      </w:pPr>
      <w:r w:rsidRPr="00835E42">
        <w:rPr>
          <w:lang w:val="en-GB"/>
        </w:rPr>
        <w:t xml:space="preserve">whereas the economy of Europe is still suffering from the economic and financial crisis of 2008 </w:t>
      </w:r>
      <w:r>
        <w:rPr>
          <w:lang w:val="en-GB"/>
        </w:rPr>
        <w:t>as we</w:t>
      </w:r>
      <w:r w:rsidRPr="00EC378C">
        <w:rPr>
          <w:lang w:val="en-GB"/>
        </w:rPr>
        <w:t xml:space="preserve">ll </w:t>
      </w:r>
      <w:r>
        <w:rPr>
          <w:lang w:val="en-GB"/>
        </w:rPr>
        <w:t>as</w:t>
      </w:r>
      <w:r w:rsidR="001363D7">
        <w:rPr>
          <w:lang w:val="en-GB"/>
        </w:rPr>
        <w:t xml:space="preserve"> recently from </w:t>
      </w:r>
      <w:r w:rsidRPr="00835E42">
        <w:rPr>
          <w:lang w:val="en-GB"/>
        </w:rPr>
        <w:t>sanctions;</w:t>
      </w:r>
    </w:p>
    <w:p w14:paraId="1051FA6C" w14:textId="0F7908B4" w:rsidR="00200D77" w:rsidRPr="00835E42" w:rsidRDefault="00200D77" w:rsidP="00033433">
      <w:pPr>
        <w:pStyle w:val="ListParagraph"/>
        <w:numPr>
          <w:ilvl w:val="0"/>
          <w:numId w:val="1"/>
        </w:numPr>
        <w:ind w:left="714" w:hanging="357"/>
        <w:contextualSpacing w:val="0"/>
        <w:jc w:val="both"/>
        <w:rPr>
          <w:lang w:val="en-GB"/>
        </w:rPr>
      </w:pPr>
      <w:r w:rsidRPr="00835E42">
        <w:rPr>
          <w:lang w:val="en-GB"/>
        </w:rPr>
        <w:t xml:space="preserve">whereas the </w:t>
      </w:r>
      <w:r w:rsidR="001363D7">
        <w:rPr>
          <w:lang w:val="en-GB"/>
        </w:rPr>
        <w:t xml:space="preserve">monetary </w:t>
      </w:r>
      <w:r w:rsidRPr="00835E42">
        <w:rPr>
          <w:lang w:val="en-GB"/>
        </w:rPr>
        <w:t xml:space="preserve">crisis </w:t>
      </w:r>
      <w:r>
        <w:rPr>
          <w:lang w:val="en-GB"/>
        </w:rPr>
        <w:t>in</w:t>
      </w:r>
      <w:r w:rsidRPr="00835E42">
        <w:rPr>
          <w:lang w:val="en-GB"/>
        </w:rPr>
        <w:t xml:space="preserve"> certain countries of the Euro zone is not over;</w:t>
      </w:r>
    </w:p>
    <w:p w14:paraId="3400B05E" w14:textId="12AD86DF" w:rsidR="00200D77" w:rsidRDefault="00200D77" w:rsidP="0057227D">
      <w:pPr>
        <w:pStyle w:val="ListParagraph"/>
        <w:numPr>
          <w:ilvl w:val="0"/>
          <w:numId w:val="1"/>
        </w:numPr>
        <w:contextualSpacing w:val="0"/>
        <w:jc w:val="both"/>
        <w:rPr>
          <w:lang w:val="en-GB"/>
        </w:rPr>
      </w:pPr>
      <w:r w:rsidRPr="00835E42">
        <w:rPr>
          <w:lang w:val="en-GB"/>
        </w:rPr>
        <w:t xml:space="preserve">whereas Europe has to </w:t>
      </w:r>
      <w:r w:rsidR="0057227D" w:rsidRPr="0057227D">
        <w:rPr>
          <w:lang w:val="en-GB"/>
        </w:rPr>
        <w:t>fight against the return of protectionism and, in particular,</w:t>
      </w:r>
      <w:r w:rsidR="0057227D">
        <w:rPr>
          <w:lang w:val="en-GB"/>
        </w:rPr>
        <w:t xml:space="preserve"> </w:t>
      </w:r>
      <w:r w:rsidRPr="00835E42">
        <w:rPr>
          <w:lang w:val="en-GB"/>
        </w:rPr>
        <w:t>tackle an adverse position of the US administration towards EU and free trade;</w:t>
      </w:r>
    </w:p>
    <w:p w14:paraId="2DA89FF4" w14:textId="2E520335" w:rsidR="006B1007" w:rsidRPr="00835E42" w:rsidRDefault="006B1007" w:rsidP="0057227D">
      <w:pPr>
        <w:pStyle w:val="ListParagraph"/>
        <w:numPr>
          <w:ilvl w:val="0"/>
          <w:numId w:val="1"/>
        </w:numPr>
        <w:contextualSpacing w:val="0"/>
        <w:jc w:val="both"/>
        <w:rPr>
          <w:lang w:val="en-GB"/>
        </w:rPr>
      </w:pPr>
      <w:r>
        <w:rPr>
          <w:lang w:val="en-GB"/>
        </w:rPr>
        <w:t xml:space="preserve">whereas the ecological crisis and climate change are </w:t>
      </w:r>
      <w:r w:rsidR="001363D7">
        <w:rPr>
          <w:lang w:val="en-GB"/>
        </w:rPr>
        <w:t>increasing</w:t>
      </w:r>
      <w:r>
        <w:rPr>
          <w:lang w:val="en-GB"/>
        </w:rPr>
        <w:t>;</w:t>
      </w:r>
    </w:p>
    <w:p w14:paraId="197AC34B" w14:textId="2B7EB0E1" w:rsidR="00200D77" w:rsidRPr="00835E42" w:rsidRDefault="00200D77" w:rsidP="0057227D">
      <w:pPr>
        <w:pStyle w:val="ListParagraph"/>
        <w:numPr>
          <w:ilvl w:val="0"/>
          <w:numId w:val="1"/>
        </w:numPr>
        <w:ind w:left="714" w:hanging="357"/>
        <w:contextualSpacing w:val="0"/>
        <w:jc w:val="both"/>
        <w:rPr>
          <w:lang w:val="en-GB"/>
        </w:rPr>
      </w:pPr>
      <w:r w:rsidRPr="00835E42">
        <w:rPr>
          <w:lang w:val="en-GB"/>
        </w:rPr>
        <w:t>whereas Europe’s role in global economy diminish</w:t>
      </w:r>
      <w:r w:rsidR="00BD205E">
        <w:rPr>
          <w:lang w:val="en-GB"/>
        </w:rPr>
        <w:t>es</w:t>
      </w:r>
      <w:r w:rsidRPr="00835E42">
        <w:rPr>
          <w:lang w:val="en-GB"/>
        </w:rPr>
        <w:t>;</w:t>
      </w:r>
    </w:p>
    <w:p w14:paraId="15A2D01E" w14:textId="4519FD68" w:rsidR="00200D77" w:rsidRPr="00835E42" w:rsidRDefault="00200D77" w:rsidP="0057227D">
      <w:pPr>
        <w:pStyle w:val="ListParagraph"/>
        <w:numPr>
          <w:ilvl w:val="0"/>
          <w:numId w:val="1"/>
        </w:numPr>
        <w:ind w:left="714" w:hanging="357"/>
        <w:contextualSpacing w:val="0"/>
        <w:jc w:val="both"/>
        <w:rPr>
          <w:lang w:val="en-GB"/>
        </w:rPr>
      </w:pPr>
      <w:r w:rsidRPr="00835E42">
        <w:rPr>
          <w:lang w:val="en-GB"/>
        </w:rPr>
        <w:t xml:space="preserve">whereas </w:t>
      </w:r>
      <w:r>
        <w:rPr>
          <w:lang w:val="en-GB"/>
        </w:rPr>
        <w:t xml:space="preserve">the </w:t>
      </w:r>
      <w:r w:rsidRPr="00835E42">
        <w:rPr>
          <w:lang w:val="en-GB"/>
        </w:rPr>
        <w:t xml:space="preserve">UK </w:t>
      </w:r>
      <w:r w:rsidR="00BD205E">
        <w:rPr>
          <w:lang w:val="en-GB"/>
        </w:rPr>
        <w:t xml:space="preserve">has decided to leave </w:t>
      </w:r>
      <w:r w:rsidRPr="00835E42">
        <w:rPr>
          <w:lang w:val="en-GB"/>
        </w:rPr>
        <w:t>the European Union and its common market;</w:t>
      </w:r>
    </w:p>
    <w:p w14:paraId="2216C766" w14:textId="02CC46F9" w:rsidR="00200D77" w:rsidRDefault="00200D77" w:rsidP="00033433">
      <w:pPr>
        <w:pStyle w:val="ListParagraph"/>
        <w:numPr>
          <w:ilvl w:val="0"/>
          <w:numId w:val="1"/>
        </w:numPr>
        <w:ind w:left="714" w:hanging="357"/>
        <w:contextualSpacing w:val="0"/>
        <w:jc w:val="both"/>
        <w:rPr>
          <w:lang w:val="en-GB"/>
        </w:rPr>
      </w:pPr>
      <w:r w:rsidRPr="00835E42">
        <w:rPr>
          <w:lang w:val="en-GB"/>
        </w:rPr>
        <w:t xml:space="preserve">whereas </w:t>
      </w:r>
      <w:r w:rsidR="004F2A02">
        <w:rPr>
          <w:lang w:val="en-GB"/>
        </w:rPr>
        <w:t xml:space="preserve">the current policies pursued by the EU member states on </w:t>
      </w:r>
      <w:r w:rsidR="003179DF">
        <w:rPr>
          <w:lang w:val="en-GB"/>
        </w:rPr>
        <w:t xml:space="preserve">the </w:t>
      </w:r>
      <w:r w:rsidRPr="00835E42">
        <w:rPr>
          <w:lang w:val="en-GB"/>
        </w:rPr>
        <w:t>migration and refugee issue demonstrates a lack of solidarity within Europe and the inability of finding and implementing common solutions;</w:t>
      </w:r>
    </w:p>
    <w:p w14:paraId="5EEC45E1" w14:textId="78D16B10" w:rsidR="00200D77" w:rsidRPr="00835E42" w:rsidRDefault="00200D77" w:rsidP="00033433">
      <w:pPr>
        <w:pStyle w:val="ListParagraph"/>
        <w:numPr>
          <w:ilvl w:val="0"/>
          <w:numId w:val="1"/>
        </w:numPr>
        <w:ind w:left="714" w:hanging="357"/>
        <w:contextualSpacing w:val="0"/>
        <w:jc w:val="both"/>
        <w:rPr>
          <w:lang w:val="en-GB"/>
        </w:rPr>
      </w:pPr>
      <w:r>
        <w:rPr>
          <w:lang w:val="en-GB"/>
        </w:rPr>
        <w:t xml:space="preserve">whereas </w:t>
      </w:r>
      <w:r w:rsidRPr="00074697">
        <w:rPr>
          <w:lang w:val="en-GB"/>
        </w:rPr>
        <w:t xml:space="preserve">terrorism has </w:t>
      </w:r>
      <w:r w:rsidR="002D135F">
        <w:rPr>
          <w:lang w:val="en-GB"/>
        </w:rPr>
        <w:t>increased in</w:t>
      </w:r>
      <w:r w:rsidRPr="00074697">
        <w:rPr>
          <w:lang w:val="en-GB"/>
        </w:rPr>
        <w:t xml:space="preserve"> Europe;</w:t>
      </w:r>
    </w:p>
    <w:p w14:paraId="2941C0ED" w14:textId="150536DB" w:rsidR="00200D77" w:rsidRPr="00835E42" w:rsidRDefault="00200D77" w:rsidP="00ED5AF5">
      <w:pPr>
        <w:pStyle w:val="ListParagraph"/>
        <w:numPr>
          <w:ilvl w:val="0"/>
          <w:numId w:val="1"/>
        </w:numPr>
        <w:ind w:left="714" w:hanging="357"/>
        <w:contextualSpacing w:val="0"/>
        <w:jc w:val="both"/>
        <w:rPr>
          <w:lang w:val="en-GB"/>
        </w:rPr>
      </w:pPr>
      <w:r w:rsidRPr="00835E42">
        <w:rPr>
          <w:lang w:val="en-GB"/>
        </w:rPr>
        <w:t xml:space="preserve">whereas member states of the Council of Europe and of the European Union show lack of respect for the common European values as laid down in the Statute of the Council of Europe, the European Convention on Human Rights and the Charter of Fundamental Rights </w:t>
      </w:r>
      <w:r w:rsidR="00ED5AF5">
        <w:rPr>
          <w:lang w:val="en-GB"/>
        </w:rPr>
        <w:t>of the European Union</w:t>
      </w:r>
      <w:r w:rsidR="00D02C5C">
        <w:rPr>
          <w:lang w:val="en-GB"/>
        </w:rPr>
        <w:t>, in particular for the independence of the judiciary</w:t>
      </w:r>
      <w:r w:rsidR="00874E36">
        <w:rPr>
          <w:lang w:val="en-GB"/>
        </w:rPr>
        <w:t xml:space="preserve">, </w:t>
      </w:r>
      <w:r w:rsidR="00D02C5C">
        <w:rPr>
          <w:lang w:val="en-GB"/>
        </w:rPr>
        <w:t>the freedom of association</w:t>
      </w:r>
      <w:r w:rsidR="00874E36">
        <w:rPr>
          <w:lang w:val="en-GB"/>
        </w:rPr>
        <w:t xml:space="preserve"> and the freedom of press</w:t>
      </w:r>
      <w:r w:rsidR="00D02C5C">
        <w:rPr>
          <w:lang w:val="en-GB"/>
        </w:rPr>
        <w:t xml:space="preserve"> </w:t>
      </w:r>
      <w:r w:rsidRPr="00835E42">
        <w:rPr>
          <w:lang w:val="en-GB"/>
        </w:rPr>
        <w:t>;</w:t>
      </w:r>
    </w:p>
    <w:p w14:paraId="5A93050F" w14:textId="38661321" w:rsidR="00200D77" w:rsidRPr="00835E42" w:rsidRDefault="00200D77" w:rsidP="005A0757">
      <w:pPr>
        <w:pStyle w:val="ListParagraph"/>
        <w:numPr>
          <w:ilvl w:val="0"/>
          <w:numId w:val="1"/>
        </w:numPr>
        <w:ind w:left="714" w:hanging="357"/>
        <w:contextualSpacing w:val="0"/>
        <w:jc w:val="both"/>
        <w:rPr>
          <w:lang w:val="en-GB"/>
        </w:rPr>
      </w:pPr>
      <w:r w:rsidRPr="00835E42">
        <w:rPr>
          <w:lang w:val="en-GB"/>
        </w:rPr>
        <w:lastRenderedPageBreak/>
        <w:t xml:space="preserve">whereas </w:t>
      </w:r>
      <w:r>
        <w:rPr>
          <w:lang w:val="en-GB"/>
        </w:rPr>
        <w:t xml:space="preserve">the </w:t>
      </w:r>
      <w:r w:rsidRPr="00835E42">
        <w:rPr>
          <w:lang w:val="en-GB"/>
        </w:rPr>
        <w:t xml:space="preserve">Council of Europe as well as the European Union are confronted with constitutional changes </w:t>
      </w:r>
      <w:r w:rsidR="00874E36">
        <w:rPr>
          <w:lang w:val="en-GB"/>
        </w:rPr>
        <w:t>in a number of countries</w:t>
      </w:r>
      <w:r w:rsidR="00BA35B1">
        <w:rPr>
          <w:lang w:val="en-GB"/>
        </w:rPr>
        <w:t xml:space="preserve"> </w:t>
      </w:r>
      <w:r w:rsidRPr="00835E42">
        <w:rPr>
          <w:lang w:val="en-GB"/>
        </w:rPr>
        <w:t>;</w:t>
      </w:r>
    </w:p>
    <w:p w14:paraId="5535FCCB" w14:textId="77777777" w:rsidR="00200D77" w:rsidRPr="00835E42" w:rsidRDefault="00200D77" w:rsidP="00033433">
      <w:pPr>
        <w:pStyle w:val="ListParagraph"/>
        <w:numPr>
          <w:ilvl w:val="0"/>
          <w:numId w:val="1"/>
        </w:numPr>
        <w:ind w:left="714" w:hanging="357"/>
        <w:contextualSpacing w:val="0"/>
        <w:jc w:val="both"/>
        <w:rPr>
          <w:lang w:val="en-GB"/>
        </w:rPr>
      </w:pPr>
      <w:r w:rsidRPr="00074697">
        <w:rPr>
          <w:lang w:val="en-GB"/>
        </w:rPr>
        <w:t>whereas the weakness of national and Eu</w:t>
      </w:r>
      <w:r>
        <w:rPr>
          <w:lang w:val="en-GB"/>
        </w:rPr>
        <w:t>r</w:t>
      </w:r>
      <w:r w:rsidRPr="00074697">
        <w:rPr>
          <w:lang w:val="en-GB"/>
        </w:rPr>
        <w:t>opean politics to cope with the challenges of the so-called ‘poly</w:t>
      </w:r>
      <w:r>
        <w:rPr>
          <w:lang w:val="en-GB"/>
        </w:rPr>
        <w:t>-</w:t>
      </w:r>
      <w:r w:rsidRPr="00074697">
        <w:rPr>
          <w:lang w:val="en-GB"/>
        </w:rPr>
        <w:t>crisis’ has led to increased dissatisfaction among a growing part of the population and to the rise of populist parties and nationalist movements</w:t>
      </w:r>
      <w:r w:rsidRPr="00835E42">
        <w:rPr>
          <w:lang w:val="en-GB"/>
        </w:rPr>
        <w:t>;</w:t>
      </w:r>
    </w:p>
    <w:p w14:paraId="132FEA9D" w14:textId="77777777" w:rsidR="00200D77" w:rsidRPr="00835E42" w:rsidRDefault="00200D77" w:rsidP="00033433">
      <w:pPr>
        <w:pStyle w:val="ListParagraph"/>
        <w:numPr>
          <w:ilvl w:val="0"/>
          <w:numId w:val="1"/>
        </w:numPr>
        <w:ind w:left="714" w:hanging="357"/>
        <w:contextualSpacing w:val="0"/>
        <w:jc w:val="both"/>
        <w:rPr>
          <w:lang w:val="en-GB"/>
        </w:rPr>
      </w:pPr>
      <w:r w:rsidRPr="00835E42">
        <w:rPr>
          <w:lang w:val="en-GB"/>
        </w:rPr>
        <w:t>whereas the potential of the Council of Europe as a Pan-European political platform for EU and no</w:t>
      </w:r>
      <w:r>
        <w:rPr>
          <w:lang w:val="en-GB"/>
        </w:rPr>
        <w:t>n</w:t>
      </w:r>
      <w:r w:rsidRPr="00835E42">
        <w:rPr>
          <w:lang w:val="en-GB"/>
        </w:rPr>
        <w:t xml:space="preserve"> EU members is not </w:t>
      </w:r>
      <w:r w:rsidRPr="00074697">
        <w:rPr>
          <w:lang w:val="en-GB"/>
        </w:rPr>
        <w:t xml:space="preserve">sufficiently </w:t>
      </w:r>
      <w:r w:rsidRPr="00835E42">
        <w:rPr>
          <w:lang w:val="en-GB"/>
        </w:rPr>
        <w:t>exploited;</w:t>
      </w:r>
    </w:p>
    <w:p w14:paraId="30484DF8" w14:textId="2C843DFF" w:rsidR="00200D77" w:rsidRPr="00835E42" w:rsidRDefault="00200D77" w:rsidP="00033433">
      <w:pPr>
        <w:pStyle w:val="ListParagraph"/>
        <w:numPr>
          <w:ilvl w:val="0"/>
          <w:numId w:val="1"/>
        </w:numPr>
        <w:ind w:left="714" w:hanging="357"/>
        <w:contextualSpacing w:val="0"/>
        <w:jc w:val="both"/>
        <w:rPr>
          <w:lang w:val="en-GB"/>
        </w:rPr>
      </w:pPr>
      <w:r w:rsidRPr="00835E42">
        <w:rPr>
          <w:lang w:val="en-GB"/>
        </w:rPr>
        <w:t>whereas the</w:t>
      </w:r>
      <w:r w:rsidR="00BA35B1">
        <w:rPr>
          <w:lang w:val="en-GB"/>
        </w:rPr>
        <w:t xml:space="preserve"> present</w:t>
      </w:r>
      <w:r w:rsidRPr="00835E42">
        <w:rPr>
          <w:lang w:val="en-GB"/>
        </w:rPr>
        <w:t xml:space="preserve"> European Union cannot </w:t>
      </w:r>
      <w:r w:rsidR="00BA35B1">
        <w:rPr>
          <w:lang w:val="en-GB"/>
        </w:rPr>
        <w:t xml:space="preserve">today </w:t>
      </w:r>
      <w:r w:rsidRPr="00835E42">
        <w:rPr>
          <w:lang w:val="en-GB"/>
        </w:rPr>
        <w:t xml:space="preserve">fulfil </w:t>
      </w:r>
      <w:r>
        <w:rPr>
          <w:lang w:val="en-GB"/>
        </w:rPr>
        <w:t>all</w:t>
      </w:r>
      <w:r w:rsidRPr="00835E42">
        <w:rPr>
          <w:lang w:val="en-GB"/>
        </w:rPr>
        <w:t xml:space="preserve"> expectations of all European citizens for </w:t>
      </w:r>
      <w:r w:rsidR="00BA35B1">
        <w:rPr>
          <w:lang w:val="en-GB"/>
        </w:rPr>
        <w:t xml:space="preserve">democracy, </w:t>
      </w:r>
      <w:r w:rsidRPr="00835E42">
        <w:rPr>
          <w:lang w:val="en-GB"/>
        </w:rPr>
        <w:t>prosperity</w:t>
      </w:r>
      <w:r>
        <w:rPr>
          <w:lang w:val="en-GB"/>
        </w:rPr>
        <w:t xml:space="preserve">, </w:t>
      </w:r>
      <w:r w:rsidRPr="00835E42">
        <w:rPr>
          <w:lang w:val="en-GB"/>
        </w:rPr>
        <w:t>stability and security</w:t>
      </w:r>
      <w:r w:rsidR="00BA35B1">
        <w:rPr>
          <w:lang w:val="en-GB"/>
        </w:rPr>
        <w:t xml:space="preserve"> as well as life-long education and training opportunities</w:t>
      </w:r>
      <w:r w:rsidRPr="00835E42">
        <w:rPr>
          <w:lang w:val="en-GB"/>
        </w:rPr>
        <w:t>;</w:t>
      </w:r>
    </w:p>
    <w:p w14:paraId="60E40121" w14:textId="77777777" w:rsidR="00200D77" w:rsidRDefault="00200D77" w:rsidP="00033433">
      <w:pPr>
        <w:pStyle w:val="ListParagraph"/>
        <w:numPr>
          <w:ilvl w:val="0"/>
          <w:numId w:val="1"/>
        </w:numPr>
        <w:ind w:left="714" w:hanging="357"/>
        <w:contextualSpacing w:val="0"/>
        <w:jc w:val="both"/>
        <w:rPr>
          <w:lang w:val="en-GB"/>
        </w:rPr>
      </w:pPr>
      <w:r w:rsidRPr="00835E42">
        <w:rPr>
          <w:lang w:val="en-GB"/>
        </w:rPr>
        <w:t>whereas these problems, coupled with a lack of a common vision on the part of the national states as regards the future of our continent, has given rise to unprecedented levels of ‘Euroscepticism’;</w:t>
      </w:r>
    </w:p>
    <w:p w14:paraId="260C2741" w14:textId="77777777" w:rsidR="00200D77" w:rsidRPr="00835E42" w:rsidRDefault="00200D77" w:rsidP="00200D77">
      <w:pPr>
        <w:pStyle w:val="ListParagraph"/>
        <w:jc w:val="both"/>
        <w:rPr>
          <w:lang w:val="en-GB"/>
        </w:rPr>
      </w:pPr>
    </w:p>
    <w:p w14:paraId="3B4AC167" w14:textId="443E2F42" w:rsidR="00200D77" w:rsidRPr="00835E42" w:rsidRDefault="00F0060B" w:rsidP="00033433">
      <w:pPr>
        <w:pStyle w:val="ListParagraph"/>
        <w:numPr>
          <w:ilvl w:val="0"/>
          <w:numId w:val="3"/>
        </w:numPr>
        <w:ind w:left="709"/>
        <w:contextualSpacing w:val="0"/>
        <w:jc w:val="both"/>
        <w:rPr>
          <w:lang w:val="en-GB"/>
        </w:rPr>
      </w:pPr>
      <w:r>
        <w:rPr>
          <w:lang w:val="en-GB"/>
        </w:rPr>
        <w:t>considers</w:t>
      </w:r>
      <w:r w:rsidR="00C07DA4" w:rsidRPr="00835E42">
        <w:rPr>
          <w:lang w:val="en-GB"/>
        </w:rPr>
        <w:t xml:space="preserve"> </w:t>
      </w:r>
      <w:r w:rsidR="00200D77" w:rsidRPr="00835E42">
        <w:rPr>
          <w:lang w:val="en-GB"/>
        </w:rPr>
        <w:t xml:space="preserve">that the time of crisis management by means of ad hoc and incremental decisions </w:t>
      </w:r>
      <w:r w:rsidR="00200D77">
        <w:rPr>
          <w:lang w:val="en-GB"/>
        </w:rPr>
        <w:t xml:space="preserve">should </w:t>
      </w:r>
      <w:r>
        <w:rPr>
          <w:lang w:val="en-GB"/>
        </w:rPr>
        <w:t>be</w:t>
      </w:r>
      <w:r w:rsidR="00200D77" w:rsidRPr="00835E42">
        <w:rPr>
          <w:lang w:val="en-GB"/>
        </w:rPr>
        <w:t xml:space="preserve"> passed, as it only leads to measures that are often too little, too late; </w:t>
      </w:r>
    </w:p>
    <w:p w14:paraId="3DEA6FA0" w14:textId="684B3D5F" w:rsidR="00200D77" w:rsidRDefault="00200D77" w:rsidP="00033433">
      <w:pPr>
        <w:pStyle w:val="ListParagraph"/>
        <w:numPr>
          <w:ilvl w:val="0"/>
          <w:numId w:val="3"/>
        </w:numPr>
        <w:ind w:left="709"/>
        <w:contextualSpacing w:val="0"/>
        <w:jc w:val="both"/>
        <w:rPr>
          <w:rFonts w:cstheme="minorHAnsi"/>
          <w:lang w:val="en-GB"/>
        </w:rPr>
      </w:pPr>
      <w:r w:rsidRPr="00C84615">
        <w:rPr>
          <w:rFonts w:cstheme="minorHAnsi"/>
          <w:lang w:val="en-GB"/>
        </w:rPr>
        <w:t xml:space="preserve">is convinced that a profound reflection is required on how to achieve greater unity between the </w:t>
      </w:r>
      <w:r w:rsidR="00BA35B1">
        <w:rPr>
          <w:rFonts w:cstheme="minorHAnsi"/>
          <w:lang w:val="en-GB"/>
        </w:rPr>
        <w:t>countries</w:t>
      </w:r>
      <w:r w:rsidR="00BA35B1" w:rsidRPr="00C84615">
        <w:rPr>
          <w:rFonts w:cstheme="minorHAnsi"/>
          <w:lang w:val="en-GB"/>
        </w:rPr>
        <w:t xml:space="preserve"> </w:t>
      </w:r>
      <w:r>
        <w:rPr>
          <w:rFonts w:cstheme="minorHAnsi"/>
          <w:lang w:val="en-GB"/>
        </w:rPr>
        <w:t xml:space="preserve">of Europe </w:t>
      </w:r>
      <w:r w:rsidRPr="00C84615">
        <w:rPr>
          <w:rFonts w:cstheme="minorHAnsi"/>
          <w:lang w:val="en-GB"/>
        </w:rPr>
        <w:t xml:space="preserve">for the purpose of safeguarding and realising the ideals and principles which are their common heritage and to facilitate their economic and social progress; </w:t>
      </w:r>
    </w:p>
    <w:p w14:paraId="65C9137B" w14:textId="36A66D32" w:rsidR="00200D77" w:rsidRDefault="00200D77" w:rsidP="00033433">
      <w:pPr>
        <w:pStyle w:val="ListParagraph"/>
        <w:numPr>
          <w:ilvl w:val="0"/>
          <w:numId w:val="3"/>
        </w:numPr>
        <w:ind w:left="709"/>
        <w:contextualSpacing w:val="0"/>
        <w:jc w:val="both"/>
        <w:rPr>
          <w:lang w:val="en-GB"/>
        </w:rPr>
      </w:pPr>
      <w:r w:rsidRPr="00A91F8F">
        <w:rPr>
          <w:lang w:val="en-GB"/>
        </w:rPr>
        <w:t>recognizes</w:t>
      </w:r>
      <w:r w:rsidRPr="00216E8A">
        <w:rPr>
          <w:lang w:val="en-GB"/>
        </w:rPr>
        <w:t xml:space="preserve"> that greater unity between the European </w:t>
      </w:r>
      <w:r w:rsidR="00BA35B1">
        <w:rPr>
          <w:lang w:val="en-GB"/>
        </w:rPr>
        <w:t>countries</w:t>
      </w:r>
      <w:r w:rsidR="00BA35B1" w:rsidRPr="00216E8A">
        <w:rPr>
          <w:lang w:val="en-GB"/>
        </w:rPr>
        <w:t xml:space="preserve"> </w:t>
      </w:r>
      <w:r w:rsidRPr="00216E8A">
        <w:rPr>
          <w:lang w:val="en-GB"/>
        </w:rPr>
        <w:t xml:space="preserve">was achieved by the Council of Europe </w:t>
      </w:r>
      <w:r w:rsidRPr="00CA4C6E">
        <w:rPr>
          <w:lang w:val="en-GB"/>
        </w:rPr>
        <w:t xml:space="preserve">and </w:t>
      </w:r>
      <w:r w:rsidRPr="00BE7453">
        <w:rPr>
          <w:lang w:val="en-GB"/>
        </w:rPr>
        <w:t>the European Union and notes that closer cooperation of these institutions would enable more achievements and believes that the role of the Council of Europe ensuring the participation of all Eur</w:t>
      </w:r>
      <w:r w:rsidRPr="00762D49">
        <w:rPr>
          <w:lang w:val="en-GB"/>
        </w:rPr>
        <w:t xml:space="preserve">opean countries in the project of peace and common values </w:t>
      </w:r>
      <w:r w:rsidR="00A34CCC">
        <w:rPr>
          <w:lang w:val="en-GB"/>
        </w:rPr>
        <w:t xml:space="preserve">that </w:t>
      </w:r>
      <w:r w:rsidRPr="00762D49">
        <w:rPr>
          <w:lang w:val="en-GB"/>
        </w:rPr>
        <w:t>should be enhanced;</w:t>
      </w:r>
      <w:r>
        <w:rPr>
          <w:lang w:val="en-GB"/>
        </w:rPr>
        <w:t xml:space="preserve"> </w:t>
      </w:r>
    </w:p>
    <w:p w14:paraId="661EDDCA" w14:textId="6B87E915" w:rsidR="00CF5C30" w:rsidRPr="00A91F8F" w:rsidRDefault="00CF5C30" w:rsidP="00033433">
      <w:pPr>
        <w:pStyle w:val="ListParagraph"/>
        <w:numPr>
          <w:ilvl w:val="0"/>
          <w:numId w:val="3"/>
        </w:numPr>
        <w:ind w:left="709"/>
        <w:contextualSpacing w:val="0"/>
        <w:jc w:val="both"/>
        <w:rPr>
          <w:lang w:val="en-GB"/>
        </w:rPr>
      </w:pPr>
      <w:r>
        <w:rPr>
          <w:lang w:val="en-GB"/>
        </w:rPr>
        <w:t xml:space="preserve">emphasises the principle of “Unity in Diversity” where the European </w:t>
      </w:r>
      <w:r w:rsidR="00BA35B1">
        <w:rPr>
          <w:lang w:val="en-GB"/>
        </w:rPr>
        <w:t>countries</w:t>
      </w:r>
      <w:r>
        <w:rPr>
          <w:lang w:val="en-GB"/>
        </w:rPr>
        <w:t xml:space="preserve"> keep their identity and tradition and cooperate for their common benefit; </w:t>
      </w:r>
    </w:p>
    <w:p w14:paraId="05FDC43C" w14:textId="5805B51A" w:rsidR="00350AD9" w:rsidRPr="00350AD9" w:rsidRDefault="00C07DA4" w:rsidP="005B16B8">
      <w:pPr>
        <w:pStyle w:val="ListParagraph"/>
        <w:numPr>
          <w:ilvl w:val="0"/>
          <w:numId w:val="3"/>
        </w:numPr>
        <w:rPr>
          <w:lang w:val="en-GB"/>
        </w:rPr>
      </w:pPr>
      <w:r>
        <w:rPr>
          <w:lang w:val="en-GB"/>
        </w:rPr>
        <w:t>demand</w:t>
      </w:r>
      <w:r w:rsidR="00350AD9" w:rsidRPr="00350AD9">
        <w:rPr>
          <w:lang w:val="en-GB"/>
        </w:rPr>
        <w:t>s that the competences of the European Union should be strengthened and streamlined in areas where joint actions and policy are needed, such as foreign and defence policy, budgetary and financial matters</w:t>
      </w:r>
      <w:r w:rsidR="00BA35B1">
        <w:rPr>
          <w:lang w:val="en-GB"/>
        </w:rPr>
        <w:t xml:space="preserve"> including the governance of the Eurozone</w:t>
      </w:r>
      <w:r w:rsidR="00350AD9" w:rsidRPr="00350AD9">
        <w:rPr>
          <w:lang w:val="en-GB"/>
        </w:rPr>
        <w:t xml:space="preserve"> and external trade while more areas should be identified that can be left to the </w:t>
      </w:r>
      <w:r w:rsidR="005B16B8">
        <w:rPr>
          <w:lang w:val="en-GB"/>
        </w:rPr>
        <w:t>member</w:t>
      </w:r>
      <w:r w:rsidR="005B16B8" w:rsidRPr="00350AD9">
        <w:rPr>
          <w:lang w:val="en-GB"/>
        </w:rPr>
        <w:t xml:space="preserve"> </w:t>
      </w:r>
      <w:r w:rsidR="00350AD9" w:rsidRPr="00350AD9">
        <w:rPr>
          <w:lang w:val="en-GB"/>
        </w:rPr>
        <w:t>states and their parliaments</w:t>
      </w:r>
      <w:r w:rsidR="00486D5F">
        <w:rPr>
          <w:lang w:val="en-GB"/>
        </w:rPr>
        <w:t xml:space="preserve"> following the principle of subsidiarity</w:t>
      </w:r>
      <w:r w:rsidR="00350AD9" w:rsidRPr="00350AD9">
        <w:rPr>
          <w:lang w:val="en-GB"/>
        </w:rPr>
        <w:t>;</w:t>
      </w:r>
      <w:r w:rsidR="00350AD9">
        <w:rPr>
          <w:lang w:val="en-GB"/>
        </w:rPr>
        <w:br/>
      </w:r>
      <w:r w:rsidR="00350AD9" w:rsidRPr="00350AD9">
        <w:rPr>
          <w:lang w:val="en-GB"/>
        </w:rPr>
        <w:t xml:space="preserve"> </w:t>
      </w:r>
    </w:p>
    <w:p w14:paraId="6DFD4506" w14:textId="0C1B5507" w:rsidR="00200D77" w:rsidRPr="00F4602C" w:rsidRDefault="002E63FD" w:rsidP="00F4602C">
      <w:pPr>
        <w:pStyle w:val="ListParagraph"/>
        <w:numPr>
          <w:ilvl w:val="0"/>
          <w:numId w:val="3"/>
        </w:numPr>
        <w:contextualSpacing w:val="0"/>
        <w:jc w:val="both"/>
        <w:rPr>
          <w:lang w:val="en-GB"/>
        </w:rPr>
      </w:pPr>
      <w:r>
        <w:rPr>
          <w:lang w:val="en-GB"/>
        </w:rPr>
        <w:t>s</w:t>
      </w:r>
      <w:r w:rsidR="00200D77" w:rsidRPr="00F4602C">
        <w:rPr>
          <w:lang w:val="en-GB"/>
        </w:rPr>
        <w:t xml:space="preserve">uggests that the EU enters into a special relationship with the Council of Europe and participates </w:t>
      </w:r>
      <w:r w:rsidR="00F4602C" w:rsidRPr="00F4602C">
        <w:rPr>
          <w:lang w:val="en-GB"/>
        </w:rPr>
        <w:t>in accordance with the provisions of Art.</w:t>
      </w:r>
      <w:r w:rsidR="00F4602C">
        <w:rPr>
          <w:lang w:val="en-GB"/>
        </w:rPr>
        <w:t xml:space="preserve"> </w:t>
      </w:r>
      <w:r w:rsidR="00F4602C" w:rsidRPr="00F4602C">
        <w:rPr>
          <w:lang w:val="en-GB"/>
        </w:rPr>
        <w:t>6.2</w:t>
      </w:r>
      <w:r w:rsidR="00F4602C">
        <w:rPr>
          <w:lang w:val="en-GB"/>
        </w:rPr>
        <w:t xml:space="preserve"> of </w:t>
      </w:r>
      <w:r w:rsidR="00F4602C" w:rsidRPr="00F4602C">
        <w:rPr>
          <w:lang w:val="en-GB"/>
        </w:rPr>
        <w:t xml:space="preserve">the Treaty of the European Union </w:t>
      </w:r>
      <w:r w:rsidR="00200D77" w:rsidRPr="00F4602C">
        <w:rPr>
          <w:lang w:val="en-GB"/>
        </w:rPr>
        <w:t xml:space="preserve">to fundamental conventions such as European Convention on Human Rights, </w:t>
      </w:r>
      <w:r>
        <w:rPr>
          <w:lang w:val="en-GB"/>
        </w:rPr>
        <w:t xml:space="preserve">but also to </w:t>
      </w:r>
      <w:r w:rsidR="00200D77" w:rsidRPr="00F4602C">
        <w:rPr>
          <w:lang w:val="en-GB"/>
        </w:rPr>
        <w:t>the European Social Charter and the European Cultural Convention</w:t>
      </w:r>
      <w:r w:rsidR="00486D5F">
        <w:rPr>
          <w:lang w:val="en-GB"/>
        </w:rPr>
        <w:t>.</w:t>
      </w:r>
      <w:r w:rsidR="00200D77" w:rsidRPr="00F4602C">
        <w:rPr>
          <w:lang w:val="en-GB"/>
        </w:rPr>
        <w:t xml:space="preserve"> </w:t>
      </w:r>
      <w:r w:rsidR="00486D5F">
        <w:rPr>
          <w:lang w:val="en-GB"/>
        </w:rPr>
        <w:t xml:space="preserve">Convinced that </w:t>
      </w:r>
      <w:r w:rsidR="00200D77" w:rsidRPr="00F4602C">
        <w:rPr>
          <w:lang w:val="en-GB"/>
        </w:rPr>
        <w:t xml:space="preserve">through the Council of Europe all European </w:t>
      </w:r>
      <w:r w:rsidR="00486D5F">
        <w:rPr>
          <w:lang w:val="en-GB"/>
        </w:rPr>
        <w:t>countries</w:t>
      </w:r>
      <w:r w:rsidR="00486D5F" w:rsidRPr="00F4602C">
        <w:rPr>
          <w:lang w:val="en-GB"/>
        </w:rPr>
        <w:t xml:space="preserve"> </w:t>
      </w:r>
      <w:r w:rsidR="00200D77" w:rsidRPr="00F4602C">
        <w:rPr>
          <w:lang w:val="en-GB"/>
        </w:rPr>
        <w:t xml:space="preserve">can be included in policies such as European </w:t>
      </w:r>
      <w:r w:rsidR="00F4602C">
        <w:rPr>
          <w:lang w:val="en-GB"/>
        </w:rPr>
        <w:t>N</w:t>
      </w:r>
      <w:r w:rsidR="00F4602C" w:rsidRPr="00F4602C">
        <w:rPr>
          <w:lang w:val="en-GB"/>
        </w:rPr>
        <w:t>eighbourhood</w:t>
      </w:r>
      <w:r w:rsidR="00200D77" w:rsidRPr="00F4602C">
        <w:rPr>
          <w:lang w:val="en-GB"/>
        </w:rPr>
        <w:t>, migration and combating anti-democratic attitudes;</w:t>
      </w:r>
    </w:p>
    <w:p w14:paraId="22200F21" w14:textId="77777777" w:rsidR="00133484" w:rsidRDefault="00200D77" w:rsidP="00352C50">
      <w:pPr>
        <w:pStyle w:val="ListParagraph"/>
        <w:numPr>
          <w:ilvl w:val="0"/>
          <w:numId w:val="3"/>
        </w:numPr>
        <w:contextualSpacing w:val="0"/>
        <w:jc w:val="both"/>
        <w:rPr>
          <w:lang w:val="en-GB"/>
        </w:rPr>
      </w:pPr>
      <w:r w:rsidRPr="00233E8B">
        <w:rPr>
          <w:lang w:val="en-GB"/>
        </w:rPr>
        <w:lastRenderedPageBreak/>
        <w:t>encourages the Council of Europe to strengthen the task as „watchdog” and guardian for democracy, rule of law and human rights</w:t>
      </w:r>
      <w:r w:rsidR="00486D5F">
        <w:rPr>
          <w:lang w:val="en-GB"/>
        </w:rPr>
        <w:t xml:space="preserve"> especially in those member states where even the independence of the judiciary is in grave danger;</w:t>
      </w:r>
    </w:p>
    <w:p w14:paraId="284DF43D" w14:textId="414BF958" w:rsidR="00200D77" w:rsidRPr="00133484" w:rsidRDefault="00133484" w:rsidP="00C438A6">
      <w:pPr>
        <w:ind w:left="709" w:hanging="349"/>
        <w:jc w:val="both"/>
        <w:rPr>
          <w:lang w:val="en-GB"/>
        </w:rPr>
      </w:pPr>
      <w:r>
        <w:rPr>
          <w:lang w:val="en-GB"/>
        </w:rPr>
        <w:t>7A.</w:t>
      </w:r>
      <w:r>
        <w:rPr>
          <w:lang w:val="en-GB"/>
        </w:rPr>
        <w:tab/>
      </w:r>
      <w:r w:rsidR="00C438A6">
        <w:rPr>
          <w:lang w:val="en-GB"/>
        </w:rPr>
        <w:t>c</w:t>
      </w:r>
      <w:r w:rsidR="00C46FDA">
        <w:rPr>
          <w:lang w:val="en-GB"/>
        </w:rPr>
        <w:t>alls upon the Pa</w:t>
      </w:r>
      <w:bookmarkStart w:id="0" w:name="_GoBack"/>
      <w:bookmarkEnd w:id="0"/>
      <w:r w:rsidR="00C46FDA">
        <w:rPr>
          <w:lang w:val="en-GB"/>
        </w:rPr>
        <w:t>rliamentary Assembly of the Council of Europe to strengthen the critical eye on the socio-economic and political activities of the Organisation for Economic Development (OECD) and the European Bank for Reconstruction and Development (EBRD);</w:t>
      </w:r>
    </w:p>
    <w:p w14:paraId="05BC0D72" w14:textId="639894E4" w:rsidR="00F4602C" w:rsidRDefault="00F4602C" w:rsidP="00F4602C">
      <w:pPr>
        <w:pStyle w:val="ListParagraph"/>
        <w:numPr>
          <w:ilvl w:val="0"/>
          <w:numId w:val="3"/>
        </w:numPr>
        <w:contextualSpacing w:val="0"/>
        <w:jc w:val="both"/>
        <w:rPr>
          <w:lang w:val="en-GB"/>
        </w:rPr>
      </w:pPr>
      <w:r>
        <w:rPr>
          <w:lang w:val="en-GB"/>
        </w:rPr>
        <w:t xml:space="preserve"> </w:t>
      </w:r>
      <w:r w:rsidRPr="00F4602C">
        <w:rPr>
          <w:lang w:val="en-GB"/>
        </w:rPr>
        <w:t>appeals to the Council of Europe, the European Un</w:t>
      </w:r>
      <w:r w:rsidR="00DB40E0">
        <w:rPr>
          <w:lang w:val="en-GB"/>
        </w:rPr>
        <w:t xml:space="preserve">ion and </w:t>
      </w:r>
      <w:r w:rsidRPr="00F4602C">
        <w:rPr>
          <w:lang w:val="en-GB"/>
        </w:rPr>
        <w:t>the member states to achieve gender equality and to promote the empowerment of women and girls;</w:t>
      </w:r>
    </w:p>
    <w:p w14:paraId="5FF94541" w14:textId="77777777" w:rsidR="00C438A6" w:rsidRDefault="00DB40E0" w:rsidP="00C438A6">
      <w:pPr>
        <w:pStyle w:val="ListParagraph"/>
        <w:numPr>
          <w:ilvl w:val="0"/>
          <w:numId w:val="3"/>
        </w:numPr>
        <w:contextualSpacing w:val="0"/>
        <w:jc w:val="both"/>
        <w:rPr>
          <w:lang w:val="en-GB"/>
        </w:rPr>
      </w:pPr>
      <w:r>
        <w:rPr>
          <w:lang w:val="en-GB"/>
        </w:rPr>
        <w:t xml:space="preserve">urges Pan-European efforts to fight youth unemployment, </w:t>
      </w:r>
      <w:r w:rsidR="00486D5F">
        <w:rPr>
          <w:lang w:val="en-GB"/>
        </w:rPr>
        <w:t>and to better prepare the society for an ageing population which affects, amongst others, healthcare, pension schemes</w:t>
      </w:r>
      <w:r w:rsidR="00611C82">
        <w:rPr>
          <w:lang w:val="en-GB"/>
        </w:rPr>
        <w:t>, housing and transportation,</w:t>
      </w:r>
      <w:r w:rsidR="00486D5F">
        <w:rPr>
          <w:lang w:val="en-GB"/>
        </w:rPr>
        <w:t xml:space="preserve"> respecting the principle of subsidiarity</w:t>
      </w:r>
      <w:r w:rsidR="006B1007">
        <w:rPr>
          <w:lang w:val="en-GB"/>
        </w:rPr>
        <w:t>;</w:t>
      </w:r>
      <w:r>
        <w:rPr>
          <w:lang w:val="en-GB"/>
        </w:rPr>
        <w:t xml:space="preserve"> </w:t>
      </w:r>
    </w:p>
    <w:p w14:paraId="3EF2F1D9" w14:textId="78E2B3B0" w:rsidR="00C46FDA" w:rsidRPr="00C438A6" w:rsidRDefault="00C46FDA" w:rsidP="00C438A6">
      <w:pPr>
        <w:ind w:left="709" w:hanging="349"/>
        <w:jc w:val="both"/>
        <w:rPr>
          <w:lang w:val="en-GB"/>
        </w:rPr>
      </w:pPr>
      <w:r w:rsidRPr="00C438A6">
        <w:rPr>
          <w:lang w:val="en-GB"/>
        </w:rPr>
        <w:t>9A. urges Pan-European effort to take digitalization of the European economy forward and to build a cyber-security strategy to protect sensitive industrial data and infrastructure;</w:t>
      </w:r>
    </w:p>
    <w:p w14:paraId="519F81C7" w14:textId="3543329D" w:rsidR="00200D77" w:rsidRPr="00835E42" w:rsidRDefault="00C07DA4" w:rsidP="00033433">
      <w:pPr>
        <w:pStyle w:val="ListParagraph"/>
        <w:numPr>
          <w:ilvl w:val="0"/>
          <w:numId w:val="3"/>
        </w:numPr>
        <w:ind w:left="709"/>
        <w:contextualSpacing w:val="0"/>
        <w:jc w:val="both"/>
        <w:rPr>
          <w:lang w:val="en-GB"/>
        </w:rPr>
      </w:pPr>
      <w:r>
        <w:rPr>
          <w:lang w:val="en-GB"/>
        </w:rPr>
        <w:t>propose</w:t>
      </w:r>
      <w:r w:rsidRPr="00233E8B">
        <w:rPr>
          <w:lang w:val="en-GB"/>
        </w:rPr>
        <w:t xml:space="preserve">s </w:t>
      </w:r>
      <w:r w:rsidR="00200D77" w:rsidRPr="00233E8B">
        <w:rPr>
          <w:lang w:val="en-GB"/>
        </w:rPr>
        <w:t>that the European Union, and the Council of Europe and their member states should be more active in defending and fulfilling democratic values, dealing with migration issues including more and improved development assistance in particular in the countries of origin with specific focus on the implementation of the 2030 Agenda with its 17 sustainable development goals and the Paris climate agreement</w:t>
      </w:r>
      <w:r w:rsidR="00200D77" w:rsidRPr="00835E42">
        <w:rPr>
          <w:lang w:val="en-GB"/>
        </w:rPr>
        <w:t>;</w:t>
      </w:r>
    </w:p>
    <w:p w14:paraId="6A7EE1E3" w14:textId="77777777" w:rsidR="00200D77" w:rsidRDefault="00200D77" w:rsidP="00033433">
      <w:pPr>
        <w:pStyle w:val="ListParagraph"/>
        <w:numPr>
          <w:ilvl w:val="0"/>
          <w:numId w:val="3"/>
        </w:numPr>
        <w:ind w:left="709"/>
        <w:contextualSpacing w:val="0"/>
        <w:jc w:val="both"/>
        <w:rPr>
          <w:lang w:val="en-GB"/>
        </w:rPr>
      </w:pPr>
      <w:r w:rsidRPr="00835E42">
        <w:rPr>
          <w:lang w:val="en-GB"/>
        </w:rPr>
        <w:t xml:space="preserve">responds to the White Book of the European Commission in supporting </w:t>
      </w:r>
      <w:r>
        <w:rPr>
          <w:lang w:val="en-GB"/>
        </w:rPr>
        <w:t xml:space="preserve">a combination of </w:t>
      </w:r>
      <w:r w:rsidRPr="00835E42">
        <w:rPr>
          <w:lang w:val="en-GB"/>
        </w:rPr>
        <w:t>scenario</w:t>
      </w:r>
      <w:r>
        <w:rPr>
          <w:lang w:val="en-GB"/>
        </w:rPr>
        <w:t>s</w:t>
      </w:r>
      <w:r w:rsidRPr="00835E42">
        <w:rPr>
          <w:lang w:val="en-GB"/>
        </w:rPr>
        <w:t xml:space="preserve"> no</w:t>
      </w:r>
      <w:r>
        <w:rPr>
          <w:lang w:val="en-GB"/>
        </w:rPr>
        <w:t xml:space="preserve"> 4 and 5, doing more together where common action is needed and respecting the principle of subsidiarity;</w:t>
      </w:r>
    </w:p>
    <w:p w14:paraId="489E77BF" w14:textId="3D10E06D" w:rsidR="00F16A94" w:rsidRDefault="00200D77" w:rsidP="00F16A94">
      <w:pPr>
        <w:pStyle w:val="ListParagraph"/>
        <w:numPr>
          <w:ilvl w:val="0"/>
          <w:numId w:val="3"/>
        </w:numPr>
        <w:ind w:left="709"/>
        <w:contextualSpacing w:val="0"/>
        <w:jc w:val="both"/>
        <w:rPr>
          <w:lang w:val="en-GB"/>
        </w:rPr>
      </w:pPr>
      <w:r>
        <w:rPr>
          <w:lang w:val="en-GB"/>
        </w:rPr>
        <w:t>recommends more presence and visibility of the leading personalities of the Council of Europe and the European Union in the member countries</w:t>
      </w:r>
      <w:r w:rsidR="00F16A94">
        <w:rPr>
          <w:lang w:val="en-GB"/>
        </w:rPr>
        <w:t>;</w:t>
      </w:r>
    </w:p>
    <w:p w14:paraId="3BDBB181" w14:textId="263CAF7F" w:rsidR="00A95558" w:rsidRDefault="00352C50" w:rsidP="00352C50">
      <w:pPr>
        <w:pStyle w:val="ListParagraph"/>
        <w:numPr>
          <w:ilvl w:val="0"/>
          <w:numId w:val="3"/>
        </w:numPr>
        <w:ind w:left="709"/>
        <w:contextualSpacing w:val="0"/>
        <w:jc w:val="both"/>
        <w:rPr>
          <w:lang w:val="en-GB"/>
        </w:rPr>
      </w:pPr>
      <w:r>
        <w:rPr>
          <w:lang w:val="en-GB"/>
        </w:rPr>
        <w:t xml:space="preserve">recommends </w:t>
      </w:r>
      <w:r w:rsidR="00A34CCC">
        <w:rPr>
          <w:lang w:val="en-GB"/>
        </w:rPr>
        <w:t xml:space="preserve">that </w:t>
      </w:r>
      <w:r w:rsidR="00C35033" w:rsidRPr="00C35033">
        <w:rPr>
          <w:lang w:val="en-GB"/>
        </w:rPr>
        <w:t>the Presi</w:t>
      </w:r>
      <w:r w:rsidR="00A34CCC">
        <w:rPr>
          <w:lang w:val="en-GB"/>
        </w:rPr>
        <w:t xml:space="preserve">dent of the European Commission </w:t>
      </w:r>
      <w:r w:rsidR="00C35033" w:rsidRPr="00C35033">
        <w:rPr>
          <w:lang w:val="en-GB"/>
        </w:rPr>
        <w:t>should be elected by the European Parliament</w:t>
      </w:r>
      <w:r w:rsidR="00A95558">
        <w:rPr>
          <w:lang w:val="en-GB"/>
        </w:rPr>
        <w:t>;</w:t>
      </w:r>
    </w:p>
    <w:p w14:paraId="1BAEAFE7" w14:textId="2DFA55F8" w:rsidR="00200D77" w:rsidRDefault="00200D77" w:rsidP="00033433">
      <w:pPr>
        <w:pStyle w:val="ListParagraph"/>
        <w:numPr>
          <w:ilvl w:val="0"/>
          <w:numId w:val="3"/>
        </w:numPr>
        <w:ind w:left="709"/>
        <w:contextualSpacing w:val="0"/>
        <w:jc w:val="both"/>
        <w:rPr>
          <w:lang w:val="en-GB"/>
        </w:rPr>
      </w:pPr>
      <w:r w:rsidRPr="00835E42">
        <w:rPr>
          <w:lang w:val="en-GB"/>
        </w:rPr>
        <w:t xml:space="preserve">considers regarding future enlargement of the European Union </w:t>
      </w:r>
      <w:r>
        <w:rPr>
          <w:lang w:val="en-GB"/>
        </w:rPr>
        <w:t xml:space="preserve">that </w:t>
      </w:r>
      <w:r w:rsidR="00A95558">
        <w:rPr>
          <w:lang w:val="en-GB"/>
        </w:rPr>
        <w:t xml:space="preserve">further development </w:t>
      </w:r>
      <w:r>
        <w:rPr>
          <w:lang w:val="en-GB"/>
        </w:rPr>
        <w:t>should have priority, strengthening the Union before enlarging;</w:t>
      </w:r>
    </w:p>
    <w:p w14:paraId="179EF721" w14:textId="210A678B" w:rsidR="00200D77" w:rsidRPr="00835E42" w:rsidRDefault="00200D77" w:rsidP="00033433">
      <w:pPr>
        <w:pStyle w:val="ListParagraph"/>
        <w:numPr>
          <w:ilvl w:val="0"/>
          <w:numId w:val="3"/>
        </w:numPr>
        <w:ind w:left="709"/>
        <w:contextualSpacing w:val="0"/>
        <w:jc w:val="both"/>
        <w:rPr>
          <w:lang w:val="en-GB"/>
        </w:rPr>
      </w:pPr>
      <w:r>
        <w:rPr>
          <w:lang w:val="en-GB"/>
        </w:rPr>
        <w:t xml:space="preserve">appeals to the decision makers </w:t>
      </w:r>
      <w:r w:rsidR="00611C82">
        <w:rPr>
          <w:lang w:val="en-GB"/>
        </w:rPr>
        <w:t>of</w:t>
      </w:r>
      <w:r>
        <w:rPr>
          <w:lang w:val="en-GB"/>
        </w:rPr>
        <w:t xml:space="preserve"> the European Union and </w:t>
      </w:r>
      <w:r w:rsidR="00611C82">
        <w:rPr>
          <w:lang w:val="en-GB"/>
        </w:rPr>
        <w:t xml:space="preserve">of the </w:t>
      </w:r>
      <w:r>
        <w:rPr>
          <w:lang w:val="en-GB"/>
        </w:rPr>
        <w:t>member states</w:t>
      </w:r>
      <w:r w:rsidR="00611C82">
        <w:rPr>
          <w:lang w:val="en-GB"/>
        </w:rPr>
        <w:t>, encouraging dialogue between national and European parliamentarians,</w:t>
      </w:r>
      <w:r>
        <w:rPr>
          <w:lang w:val="en-GB"/>
        </w:rPr>
        <w:t xml:space="preserve"> to study and follow the recommendations laid down in the </w:t>
      </w:r>
      <w:r w:rsidRPr="00BE7453">
        <w:rPr>
          <w:lang w:val="en-GB"/>
        </w:rPr>
        <w:t>resolutions adopted by the European Parliament on February 16, 2017 on the evolutions of and adjustments to the current institutional set-up and the functioning of the European Union building on the potential of the Lisbon Treaty;</w:t>
      </w:r>
    </w:p>
    <w:p w14:paraId="487B6808" w14:textId="77777777" w:rsidR="00200D77" w:rsidRDefault="00200D77" w:rsidP="00033433">
      <w:pPr>
        <w:pStyle w:val="ListParagraph"/>
        <w:numPr>
          <w:ilvl w:val="0"/>
          <w:numId w:val="3"/>
        </w:numPr>
        <w:ind w:left="709"/>
        <w:contextualSpacing w:val="0"/>
        <w:jc w:val="both"/>
        <w:rPr>
          <w:lang w:val="en-GB"/>
        </w:rPr>
      </w:pPr>
      <w:r w:rsidRPr="00216E8A">
        <w:rPr>
          <w:lang w:val="en-GB"/>
        </w:rPr>
        <w:t>calls for a coherent European policy on asylum, refugees and migration based on our common values of humanity as well as on the principle of solidarity and enlightened self-interest;</w:t>
      </w:r>
    </w:p>
    <w:p w14:paraId="4152D9D7" w14:textId="30D38B82" w:rsidR="00200D77" w:rsidRDefault="00200D77" w:rsidP="00033433">
      <w:pPr>
        <w:pStyle w:val="ListParagraph"/>
        <w:numPr>
          <w:ilvl w:val="0"/>
          <w:numId w:val="3"/>
        </w:numPr>
        <w:ind w:left="709"/>
        <w:contextualSpacing w:val="0"/>
        <w:jc w:val="both"/>
        <w:rPr>
          <w:lang w:val="en-GB"/>
        </w:rPr>
      </w:pPr>
      <w:r w:rsidRPr="00920527">
        <w:rPr>
          <w:lang w:val="en-GB"/>
        </w:rPr>
        <w:t xml:space="preserve">recommends the consideration of a security architecture for Europe including </w:t>
      </w:r>
      <w:r w:rsidR="00611C82">
        <w:rPr>
          <w:lang w:val="en-GB"/>
        </w:rPr>
        <w:t>all member states of the Council of Europe</w:t>
      </w:r>
      <w:r>
        <w:rPr>
          <w:lang w:val="en-GB"/>
        </w:rPr>
        <w:t xml:space="preserve"> and calls for joint actions to fight terrorism</w:t>
      </w:r>
      <w:r w:rsidRPr="00920527">
        <w:rPr>
          <w:lang w:val="en-GB"/>
        </w:rPr>
        <w:t>;</w:t>
      </w:r>
      <w:r>
        <w:rPr>
          <w:lang w:val="en-GB"/>
        </w:rPr>
        <w:t xml:space="preserve"> t</w:t>
      </w:r>
      <w:r w:rsidRPr="00452694">
        <w:rPr>
          <w:lang w:val="en-GB"/>
        </w:rPr>
        <w:t xml:space="preserve">here is an urgent need of an efficient control of the external </w:t>
      </w:r>
      <w:r w:rsidR="009632C5">
        <w:rPr>
          <w:lang w:val="en-GB"/>
        </w:rPr>
        <w:t>borders</w:t>
      </w:r>
      <w:r>
        <w:rPr>
          <w:lang w:val="en-GB"/>
        </w:rPr>
        <w:t xml:space="preserve">; </w:t>
      </w:r>
    </w:p>
    <w:p w14:paraId="227BEC44" w14:textId="7BA79BE5" w:rsidR="00200D77" w:rsidRPr="00216E8A" w:rsidRDefault="00200D77" w:rsidP="00033433">
      <w:pPr>
        <w:pStyle w:val="ListParagraph"/>
        <w:numPr>
          <w:ilvl w:val="0"/>
          <w:numId w:val="3"/>
        </w:numPr>
        <w:ind w:left="709"/>
        <w:contextualSpacing w:val="0"/>
        <w:jc w:val="both"/>
        <w:rPr>
          <w:lang w:val="en-GB"/>
        </w:rPr>
      </w:pPr>
      <w:r>
        <w:rPr>
          <w:lang w:val="en-GB"/>
        </w:rPr>
        <w:lastRenderedPageBreak/>
        <w:t xml:space="preserve">urges all parties concerned to </w:t>
      </w:r>
      <w:r w:rsidR="00855C7A">
        <w:rPr>
          <w:lang w:val="en-GB"/>
        </w:rPr>
        <w:t xml:space="preserve">update and </w:t>
      </w:r>
      <w:r>
        <w:rPr>
          <w:lang w:val="en-GB"/>
        </w:rPr>
        <w:t xml:space="preserve">fully implement the Minsk Agreement to solve the crisis in Eastern Ukraine; </w:t>
      </w:r>
    </w:p>
    <w:p w14:paraId="0723BA68" w14:textId="3437E2CF" w:rsidR="00200D77" w:rsidRDefault="005A0757" w:rsidP="00352C50">
      <w:pPr>
        <w:pStyle w:val="ListParagraph"/>
        <w:numPr>
          <w:ilvl w:val="0"/>
          <w:numId w:val="3"/>
        </w:numPr>
        <w:contextualSpacing w:val="0"/>
        <w:jc w:val="both"/>
        <w:rPr>
          <w:lang w:val="en-GB"/>
        </w:rPr>
      </w:pPr>
      <w:r>
        <w:rPr>
          <w:lang w:val="en-GB"/>
        </w:rPr>
        <w:t>hopes for</w:t>
      </w:r>
      <w:r w:rsidR="00200D77" w:rsidRPr="00835E42">
        <w:rPr>
          <w:lang w:val="en-GB"/>
        </w:rPr>
        <w:t xml:space="preserve"> future relations between the European Union and the UK </w:t>
      </w:r>
      <w:r w:rsidR="00200D77">
        <w:rPr>
          <w:lang w:val="en-GB"/>
        </w:rPr>
        <w:t xml:space="preserve">as good and reliable partners including fair conditions for both EU and UK citizens living and working on the “other” territory (including the “Gibraltar case”) and assuring the continuation of the peace accord </w:t>
      </w:r>
      <w:r w:rsidR="006D0901">
        <w:rPr>
          <w:lang w:val="en-GB"/>
        </w:rPr>
        <w:t>of the “Good Friday Agreement</w:t>
      </w:r>
      <w:r w:rsidR="00A95558">
        <w:rPr>
          <w:lang w:val="en-GB"/>
        </w:rPr>
        <w:t>”</w:t>
      </w:r>
      <w:r w:rsidR="00352C50">
        <w:rPr>
          <w:lang w:val="en-GB"/>
        </w:rPr>
        <w:t xml:space="preserve"> of </w:t>
      </w:r>
      <w:r w:rsidR="00352C50" w:rsidRPr="00352C50">
        <w:rPr>
          <w:lang w:val="en-GB"/>
        </w:rPr>
        <w:t>10 April 1998</w:t>
      </w:r>
      <w:r w:rsidR="00200D77" w:rsidRPr="00835E42">
        <w:rPr>
          <w:lang w:val="en-GB"/>
        </w:rPr>
        <w:t>;</w:t>
      </w:r>
    </w:p>
    <w:p w14:paraId="00B2E91F" w14:textId="7A9F1155" w:rsidR="00200D77" w:rsidRDefault="00133484" w:rsidP="00033433">
      <w:pPr>
        <w:pStyle w:val="ListParagraph"/>
        <w:numPr>
          <w:ilvl w:val="0"/>
          <w:numId w:val="3"/>
        </w:numPr>
        <w:tabs>
          <w:tab w:val="left" w:pos="993"/>
        </w:tabs>
        <w:ind w:left="709"/>
        <w:contextualSpacing w:val="0"/>
        <w:jc w:val="both"/>
        <w:rPr>
          <w:lang w:val="en-GB"/>
        </w:rPr>
      </w:pPr>
      <w:r>
        <w:rPr>
          <w:lang w:val="en-GB"/>
        </w:rPr>
        <w:t xml:space="preserve">remembers </w:t>
      </w:r>
      <w:r w:rsidR="00200D77">
        <w:rPr>
          <w:lang w:val="en-GB"/>
        </w:rPr>
        <w:t xml:space="preserve">that the European project is foremost a project of peace and all European </w:t>
      </w:r>
      <w:r>
        <w:rPr>
          <w:lang w:val="en-GB"/>
        </w:rPr>
        <w:t xml:space="preserve">countries </w:t>
      </w:r>
      <w:r w:rsidR="00200D77">
        <w:rPr>
          <w:lang w:val="en-GB"/>
        </w:rPr>
        <w:t>have a responsibility for this project, i.e. sustainable peace,</w:t>
      </w:r>
      <w:r w:rsidR="00200D77" w:rsidRPr="003E7571">
        <w:rPr>
          <w:lang w:val="en-GB"/>
        </w:rPr>
        <w:t xml:space="preserve"> </w:t>
      </w:r>
      <w:r w:rsidR="00200D77">
        <w:rPr>
          <w:lang w:val="en-GB"/>
        </w:rPr>
        <w:t>therefore:</w:t>
      </w:r>
    </w:p>
    <w:p w14:paraId="6AA60CB9" w14:textId="4368DA6C" w:rsidR="00200D77" w:rsidRDefault="00200D77" w:rsidP="00033433">
      <w:pPr>
        <w:pStyle w:val="ListParagraph"/>
        <w:tabs>
          <w:tab w:val="left" w:pos="993"/>
        </w:tabs>
        <w:spacing w:after="0"/>
        <w:ind w:left="993" w:hanging="284"/>
        <w:contextualSpacing w:val="0"/>
        <w:jc w:val="both"/>
        <w:rPr>
          <w:lang w:val="en-GB"/>
        </w:rPr>
      </w:pPr>
      <w:r>
        <w:rPr>
          <w:lang w:val="en-GB"/>
        </w:rPr>
        <w:t>-</w:t>
      </w:r>
      <w:r>
        <w:rPr>
          <w:lang w:val="en-GB"/>
        </w:rPr>
        <w:tab/>
      </w:r>
      <w:r w:rsidRPr="004B23D6">
        <w:rPr>
          <w:lang w:val="en-GB"/>
        </w:rPr>
        <w:t>European states should</w:t>
      </w:r>
      <w:r>
        <w:rPr>
          <w:lang w:val="en-GB"/>
        </w:rPr>
        <w:t xml:space="preserve"> not deliver weapons to crises zones</w:t>
      </w:r>
      <w:r w:rsidRPr="004B23D6">
        <w:rPr>
          <w:lang w:val="en-GB"/>
        </w:rPr>
        <w:t xml:space="preserve"> </w:t>
      </w:r>
      <w:r>
        <w:rPr>
          <w:lang w:val="en-GB"/>
        </w:rPr>
        <w:t xml:space="preserve">and </w:t>
      </w:r>
      <w:r w:rsidRPr="004B23D6">
        <w:rPr>
          <w:lang w:val="en-GB"/>
        </w:rPr>
        <w:t>participate in military actions only within</w:t>
      </w:r>
      <w:r>
        <w:rPr>
          <w:lang w:val="en-GB"/>
        </w:rPr>
        <w:t xml:space="preserve"> a mandate of the United Nations;</w:t>
      </w:r>
    </w:p>
    <w:p w14:paraId="7F42F377" w14:textId="2890347B" w:rsidR="00200D77" w:rsidRDefault="00200D77" w:rsidP="00033433">
      <w:pPr>
        <w:pStyle w:val="ListParagraph"/>
        <w:tabs>
          <w:tab w:val="left" w:pos="993"/>
        </w:tabs>
        <w:spacing w:after="0"/>
        <w:ind w:left="993" w:hanging="284"/>
        <w:contextualSpacing w:val="0"/>
        <w:jc w:val="both"/>
        <w:rPr>
          <w:lang w:val="en-GB"/>
        </w:rPr>
      </w:pPr>
      <w:r>
        <w:rPr>
          <w:lang w:val="en-GB"/>
        </w:rPr>
        <w:t>-</w:t>
      </w:r>
      <w:r>
        <w:rPr>
          <w:lang w:val="en-GB"/>
        </w:rPr>
        <w:tab/>
        <w:t xml:space="preserve">European states should always fully respect the sovereignty of other </w:t>
      </w:r>
      <w:r w:rsidR="00133484">
        <w:rPr>
          <w:lang w:val="en-GB"/>
        </w:rPr>
        <w:t>states</w:t>
      </w:r>
      <w:r>
        <w:rPr>
          <w:lang w:val="en-GB"/>
        </w:rPr>
        <w:t>;</w:t>
      </w:r>
    </w:p>
    <w:p w14:paraId="468314DD" w14:textId="77777777" w:rsidR="00200D77" w:rsidRDefault="00200D77" w:rsidP="00033433">
      <w:pPr>
        <w:pStyle w:val="ListParagraph"/>
        <w:tabs>
          <w:tab w:val="left" w:pos="993"/>
        </w:tabs>
        <w:spacing w:after="0"/>
        <w:ind w:left="993" w:hanging="284"/>
        <w:contextualSpacing w:val="0"/>
        <w:jc w:val="both"/>
        <w:rPr>
          <w:lang w:val="en-GB"/>
        </w:rPr>
      </w:pPr>
      <w:r w:rsidRPr="00200D77">
        <w:rPr>
          <w:lang w:val="en-GB"/>
        </w:rPr>
        <w:t>-</w:t>
      </w:r>
      <w:r w:rsidRPr="00200D77">
        <w:rPr>
          <w:lang w:val="en-GB"/>
        </w:rPr>
        <w:tab/>
        <w:t>European states should avoid, even in times of serious tensions, any Cold War rhetoric and warmongering;</w:t>
      </w:r>
    </w:p>
    <w:p w14:paraId="2E36F05E" w14:textId="6515851E" w:rsidR="00A95558" w:rsidRPr="00A95558" w:rsidRDefault="00200D77">
      <w:pPr>
        <w:pStyle w:val="ListParagraph"/>
        <w:tabs>
          <w:tab w:val="left" w:pos="993"/>
        </w:tabs>
        <w:ind w:left="993" w:hanging="284"/>
        <w:contextualSpacing w:val="0"/>
        <w:jc w:val="both"/>
        <w:rPr>
          <w:lang w:val="en-GB"/>
        </w:rPr>
      </w:pPr>
      <w:r w:rsidRPr="00200D77">
        <w:rPr>
          <w:lang w:val="en-GB"/>
        </w:rPr>
        <w:t>-</w:t>
      </w:r>
      <w:r w:rsidRPr="00200D77">
        <w:rPr>
          <w:lang w:val="en-GB"/>
        </w:rPr>
        <w:tab/>
        <w:t>should be prepared to solve conflicts by dialogue and compromise;</w:t>
      </w:r>
    </w:p>
    <w:p w14:paraId="05A0B967" w14:textId="79112ACE" w:rsidR="00A95558" w:rsidRDefault="00061054" w:rsidP="00033433">
      <w:pPr>
        <w:pStyle w:val="ListParagraph"/>
        <w:numPr>
          <w:ilvl w:val="0"/>
          <w:numId w:val="3"/>
        </w:numPr>
        <w:ind w:left="709"/>
        <w:contextualSpacing w:val="0"/>
        <w:jc w:val="both"/>
        <w:rPr>
          <w:lang w:val="en-GB"/>
        </w:rPr>
      </w:pPr>
      <w:r>
        <w:rPr>
          <w:lang w:val="en-GB"/>
        </w:rPr>
        <w:t xml:space="preserve">emphasises the need of self-assertion of Europe, united in the Council of Europe as well as in the European Union, facing new challenges such as the emergence of powers like China or a new kind of isolationism in the US;  </w:t>
      </w:r>
    </w:p>
    <w:p w14:paraId="5ED2CBCF" w14:textId="6F4BAF30" w:rsidR="00200D77" w:rsidRDefault="00200D77" w:rsidP="00033433">
      <w:pPr>
        <w:pStyle w:val="ListParagraph"/>
        <w:numPr>
          <w:ilvl w:val="0"/>
          <w:numId w:val="3"/>
        </w:numPr>
        <w:ind w:left="709"/>
        <w:contextualSpacing w:val="0"/>
        <w:jc w:val="both"/>
        <w:rPr>
          <w:lang w:val="en-GB"/>
        </w:rPr>
      </w:pPr>
      <w:r>
        <w:rPr>
          <w:lang w:val="en-GB"/>
        </w:rPr>
        <w:t xml:space="preserve">is convinced that </w:t>
      </w:r>
      <w:r w:rsidRPr="00640521">
        <w:rPr>
          <w:lang w:val="en-GB"/>
        </w:rPr>
        <w:t>mutual understanding, cooperation and solidarity for the common good and the wellbeing of all Europeans</w:t>
      </w:r>
      <w:r>
        <w:rPr>
          <w:lang w:val="en-GB"/>
        </w:rPr>
        <w:t xml:space="preserve"> will prevail over still existing disagreements, tensions and conflicts</w:t>
      </w:r>
      <w:r w:rsidR="006D0901">
        <w:rPr>
          <w:lang w:val="en-GB"/>
        </w:rPr>
        <w:t>.</w:t>
      </w:r>
    </w:p>
    <w:p w14:paraId="353D7848" w14:textId="3F3A24F5" w:rsidR="000E5521" w:rsidRDefault="00352C50" w:rsidP="00352C50">
      <w:pPr>
        <w:jc w:val="center"/>
        <w:rPr>
          <w:b/>
          <w:lang w:val="en-GB"/>
        </w:rPr>
      </w:pPr>
      <w:r>
        <w:rPr>
          <w:b/>
          <w:lang w:val="en-GB"/>
        </w:rPr>
        <w:t>The future of Europe: n</w:t>
      </w:r>
      <w:r w:rsidR="00C07DA4">
        <w:rPr>
          <w:b/>
          <w:lang w:val="en-GB"/>
        </w:rPr>
        <w:t>ever again</w:t>
      </w:r>
      <w:r w:rsidR="000E5521">
        <w:rPr>
          <w:b/>
          <w:lang w:val="en-GB"/>
        </w:rPr>
        <w:t xml:space="preserve"> war – </w:t>
      </w:r>
      <w:r w:rsidR="00C07DA4">
        <w:rPr>
          <w:b/>
          <w:lang w:val="en-GB"/>
        </w:rPr>
        <w:t>never again</w:t>
      </w:r>
      <w:r w:rsidR="000E5521">
        <w:rPr>
          <w:b/>
          <w:lang w:val="en-GB"/>
        </w:rPr>
        <w:t xml:space="preserve"> dictatorship</w:t>
      </w:r>
      <w:r>
        <w:rPr>
          <w:b/>
          <w:lang w:val="en-GB"/>
        </w:rPr>
        <w:t xml:space="preserve">, </w:t>
      </w:r>
      <w:r>
        <w:rPr>
          <w:b/>
          <w:lang w:val="en-GB"/>
        </w:rPr>
        <w:br/>
        <w:t>living together in peace and democracy</w:t>
      </w:r>
      <w:r w:rsidR="000E5521">
        <w:rPr>
          <w:b/>
          <w:lang w:val="en-GB"/>
        </w:rPr>
        <w:t>!</w:t>
      </w:r>
    </w:p>
    <w:p w14:paraId="144F37B5" w14:textId="77777777" w:rsidR="00ED7094" w:rsidRDefault="00ED7094" w:rsidP="00352C50">
      <w:pPr>
        <w:jc w:val="center"/>
        <w:rPr>
          <w:b/>
          <w:lang w:val="en-GB"/>
        </w:rPr>
      </w:pPr>
    </w:p>
    <w:p w14:paraId="3E18E9A7" w14:textId="77777777" w:rsidR="00ED7094" w:rsidRDefault="00ED7094" w:rsidP="00352C50">
      <w:pPr>
        <w:jc w:val="center"/>
        <w:rPr>
          <w:b/>
          <w:lang w:val="en-GB"/>
        </w:rPr>
      </w:pPr>
    </w:p>
    <w:p w14:paraId="0420D48B" w14:textId="77777777" w:rsidR="00ED7094" w:rsidRDefault="00ED7094" w:rsidP="00352C50">
      <w:pPr>
        <w:jc w:val="center"/>
        <w:rPr>
          <w:b/>
          <w:lang w:val="en-GB"/>
        </w:rPr>
      </w:pPr>
    </w:p>
    <w:p w14:paraId="7A868719" w14:textId="77777777" w:rsidR="00ED7094" w:rsidRDefault="00ED7094" w:rsidP="00352C50">
      <w:pPr>
        <w:jc w:val="center"/>
        <w:rPr>
          <w:b/>
          <w:lang w:val="en-GB"/>
        </w:rPr>
      </w:pPr>
    </w:p>
    <w:p w14:paraId="15F9C98A" w14:textId="77777777" w:rsidR="00ED7094" w:rsidRDefault="00ED7094" w:rsidP="00352C50">
      <w:pPr>
        <w:jc w:val="center"/>
        <w:rPr>
          <w:b/>
          <w:lang w:val="en-GB"/>
        </w:rPr>
      </w:pPr>
    </w:p>
    <w:p w14:paraId="2AB56590" w14:textId="77777777" w:rsidR="00ED7094" w:rsidRDefault="00ED7094" w:rsidP="00352C50">
      <w:pPr>
        <w:jc w:val="center"/>
        <w:rPr>
          <w:b/>
          <w:lang w:val="en-GB"/>
        </w:rPr>
      </w:pPr>
    </w:p>
    <w:p w14:paraId="0C060228" w14:textId="77777777" w:rsidR="00ED7094" w:rsidRDefault="00ED7094" w:rsidP="00352C50">
      <w:pPr>
        <w:jc w:val="center"/>
        <w:rPr>
          <w:b/>
          <w:lang w:val="en-GB"/>
        </w:rPr>
      </w:pPr>
    </w:p>
    <w:p w14:paraId="5D8D7EE3" w14:textId="77777777" w:rsidR="00ED7094" w:rsidRDefault="00ED7094" w:rsidP="00352C50">
      <w:pPr>
        <w:jc w:val="center"/>
        <w:rPr>
          <w:b/>
          <w:lang w:val="en-GB"/>
        </w:rPr>
      </w:pPr>
    </w:p>
    <w:p w14:paraId="5CC88FC5" w14:textId="77777777" w:rsidR="00ED7094" w:rsidRDefault="00ED7094" w:rsidP="00352C50">
      <w:pPr>
        <w:jc w:val="center"/>
        <w:rPr>
          <w:b/>
          <w:lang w:val="en-GB"/>
        </w:rPr>
      </w:pPr>
    </w:p>
    <w:p w14:paraId="638304F7" w14:textId="3B13DD62" w:rsidR="00ED7094" w:rsidRDefault="00ED7094" w:rsidP="00ED7094">
      <w:pPr>
        <w:tabs>
          <w:tab w:val="left" w:pos="567"/>
        </w:tabs>
        <w:ind w:left="567" w:hanging="567"/>
        <w:rPr>
          <w:lang w:val="en-US"/>
        </w:rPr>
      </w:pPr>
      <w:r>
        <w:rPr>
          <w:b/>
          <w:lang w:val="en-US"/>
        </w:rPr>
        <w:t>*</w:t>
      </w:r>
      <w:r>
        <w:rPr>
          <w:b/>
          <w:lang w:val="en-US"/>
        </w:rPr>
        <w:tab/>
      </w:r>
      <w:r>
        <w:rPr>
          <w:lang w:val="en-US"/>
        </w:rPr>
        <w:t>The declaration has been adopted by the majority of the votes.</w:t>
      </w:r>
    </w:p>
    <w:p w14:paraId="15406C2F" w14:textId="77777777" w:rsidR="00ED7094" w:rsidRPr="00ED7094" w:rsidRDefault="00ED7094" w:rsidP="00ED7094">
      <w:pPr>
        <w:rPr>
          <w:b/>
          <w:lang w:val="en-US"/>
        </w:rPr>
      </w:pPr>
    </w:p>
    <w:sectPr w:rsidR="00ED7094" w:rsidRPr="00ED709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C3C10" w14:textId="77777777" w:rsidR="00A7280E" w:rsidRDefault="00A7280E" w:rsidP="0081048B">
      <w:pPr>
        <w:spacing w:after="0" w:line="240" w:lineRule="auto"/>
      </w:pPr>
      <w:r>
        <w:separator/>
      </w:r>
    </w:p>
  </w:endnote>
  <w:endnote w:type="continuationSeparator" w:id="0">
    <w:p w14:paraId="4F688458" w14:textId="77777777" w:rsidR="00A7280E" w:rsidRDefault="00A7280E" w:rsidP="0081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004C" w14:textId="7F8595FB" w:rsidR="0081048B" w:rsidRDefault="0081048B" w:rsidP="005B16B8">
    <w:pPr>
      <w:pStyle w:val="Footer"/>
    </w:pPr>
    <w:r>
      <w:t xml:space="preserve">FP-AP – </w:t>
    </w:r>
    <w:r w:rsidR="009632C5">
      <w:t>final 12.10</w:t>
    </w:r>
    <w:r w:rsidR="00E20DC1">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FBFFD" w14:textId="77777777" w:rsidR="00A7280E" w:rsidRDefault="00A7280E" w:rsidP="0081048B">
      <w:pPr>
        <w:spacing w:after="0" w:line="240" w:lineRule="auto"/>
      </w:pPr>
      <w:r>
        <w:separator/>
      </w:r>
    </w:p>
  </w:footnote>
  <w:footnote w:type="continuationSeparator" w:id="0">
    <w:p w14:paraId="1E04678D" w14:textId="77777777" w:rsidR="00A7280E" w:rsidRDefault="00A7280E" w:rsidP="00810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47A"/>
    <w:multiLevelType w:val="hybridMultilevel"/>
    <w:tmpl w:val="FEF47DD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1AE3D33"/>
    <w:multiLevelType w:val="hybridMultilevel"/>
    <w:tmpl w:val="5CE65A72"/>
    <w:lvl w:ilvl="0" w:tplc="0C070019">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91C0448"/>
    <w:multiLevelType w:val="hybridMultilevel"/>
    <w:tmpl w:val="00AE5A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es Brossart">
    <w15:presenceInfo w15:providerId="Windows Live" w15:userId="6b6995859731f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E8"/>
    <w:rsid w:val="00006E46"/>
    <w:rsid w:val="00033433"/>
    <w:rsid w:val="0005159B"/>
    <w:rsid w:val="00061054"/>
    <w:rsid w:val="00081AB9"/>
    <w:rsid w:val="00083DA3"/>
    <w:rsid w:val="000E5521"/>
    <w:rsid w:val="00103CD7"/>
    <w:rsid w:val="001056BD"/>
    <w:rsid w:val="001076F9"/>
    <w:rsid w:val="00133484"/>
    <w:rsid w:val="001363D7"/>
    <w:rsid w:val="0015514C"/>
    <w:rsid w:val="00176AE9"/>
    <w:rsid w:val="001868B5"/>
    <w:rsid w:val="001F70DF"/>
    <w:rsid w:val="00200D77"/>
    <w:rsid w:val="00231E7C"/>
    <w:rsid w:val="00234C75"/>
    <w:rsid w:val="00245FC5"/>
    <w:rsid w:val="00265E83"/>
    <w:rsid w:val="00275D83"/>
    <w:rsid w:val="002D135F"/>
    <w:rsid w:val="002E63FD"/>
    <w:rsid w:val="003179DF"/>
    <w:rsid w:val="00350AD9"/>
    <w:rsid w:val="00352C50"/>
    <w:rsid w:val="00364BD1"/>
    <w:rsid w:val="00395FFC"/>
    <w:rsid w:val="003A0812"/>
    <w:rsid w:val="00486D5F"/>
    <w:rsid w:val="004E4D54"/>
    <w:rsid w:val="004F2A02"/>
    <w:rsid w:val="005262E7"/>
    <w:rsid w:val="00560AFC"/>
    <w:rsid w:val="0057227D"/>
    <w:rsid w:val="005838AB"/>
    <w:rsid w:val="005A0757"/>
    <w:rsid w:val="005B16B8"/>
    <w:rsid w:val="00611C82"/>
    <w:rsid w:val="00635902"/>
    <w:rsid w:val="006478AE"/>
    <w:rsid w:val="00673389"/>
    <w:rsid w:val="0068344B"/>
    <w:rsid w:val="006A34F0"/>
    <w:rsid w:val="006A728A"/>
    <w:rsid w:val="006B1007"/>
    <w:rsid w:val="006D0901"/>
    <w:rsid w:val="0070163C"/>
    <w:rsid w:val="007929CF"/>
    <w:rsid w:val="007B2B0E"/>
    <w:rsid w:val="007B6102"/>
    <w:rsid w:val="007F2802"/>
    <w:rsid w:val="00801D99"/>
    <w:rsid w:val="00802AF5"/>
    <w:rsid w:val="00805B7F"/>
    <w:rsid w:val="0081048B"/>
    <w:rsid w:val="00835E42"/>
    <w:rsid w:val="00855C7A"/>
    <w:rsid w:val="00861E8C"/>
    <w:rsid w:val="00863183"/>
    <w:rsid w:val="00874E36"/>
    <w:rsid w:val="008B34BC"/>
    <w:rsid w:val="008D0D22"/>
    <w:rsid w:val="008E06FE"/>
    <w:rsid w:val="008E196C"/>
    <w:rsid w:val="009632C5"/>
    <w:rsid w:val="00A34CCC"/>
    <w:rsid w:val="00A62DA3"/>
    <w:rsid w:val="00A7280E"/>
    <w:rsid w:val="00A72DA2"/>
    <w:rsid w:val="00A95558"/>
    <w:rsid w:val="00AB6730"/>
    <w:rsid w:val="00AE2D59"/>
    <w:rsid w:val="00B23708"/>
    <w:rsid w:val="00B644CA"/>
    <w:rsid w:val="00B74A1C"/>
    <w:rsid w:val="00B9587F"/>
    <w:rsid w:val="00BA35B1"/>
    <w:rsid w:val="00BB2545"/>
    <w:rsid w:val="00BD205E"/>
    <w:rsid w:val="00C00D49"/>
    <w:rsid w:val="00C07DA4"/>
    <w:rsid w:val="00C24F67"/>
    <w:rsid w:val="00C35033"/>
    <w:rsid w:val="00C438A6"/>
    <w:rsid w:val="00C44CB9"/>
    <w:rsid w:val="00C45012"/>
    <w:rsid w:val="00C46FDA"/>
    <w:rsid w:val="00CA08D1"/>
    <w:rsid w:val="00CA69D1"/>
    <w:rsid w:val="00CB7FB1"/>
    <w:rsid w:val="00CF5C30"/>
    <w:rsid w:val="00D02C5C"/>
    <w:rsid w:val="00D17AD8"/>
    <w:rsid w:val="00D24765"/>
    <w:rsid w:val="00D76264"/>
    <w:rsid w:val="00DB40E0"/>
    <w:rsid w:val="00DB6F6A"/>
    <w:rsid w:val="00DE117F"/>
    <w:rsid w:val="00DF1364"/>
    <w:rsid w:val="00E14133"/>
    <w:rsid w:val="00E20DC1"/>
    <w:rsid w:val="00E578AD"/>
    <w:rsid w:val="00EB6490"/>
    <w:rsid w:val="00EC1051"/>
    <w:rsid w:val="00EC1B2F"/>
    <w:rsid w:val="00EC378C"/>
    <w:rsid w:val="00ED5AF5"/>
    <w:rsid w:val="00ED7094"/>
    <w:rsid w:val="00F0060B"/>
    <w:rsid w:val="00F16A94"/>
    <w:rsid w:val="00F238D8"/>
    <w:rsid w:val="00F41940"/>
    <w:rsid w:val="00F4602C"/>
    <w:rsid w:val="00F47F7D"/>
    <w:rsid w:val="00F7520D"/>
    <w:rsid w:val="00F87DE8"/>
    <w:rsid w:val="00FC45A2"/>
  </w:rsids>
  <m:mathPr>
    <m:mathFont m:val="Cambria Math"/>
    <m:brkBin m:val="before"/>
    <m:brkBinSub m:val="--"/>
    <m:smallFrac m:val="0"/>
    <m:dispDef/>
    <m:lMargin m:val="0"/>
    <m:rMargin m:val="0"/>
    <m:defJc m:val="centerGroup"/>
    <m:wrapIndent m:val="1440"/>
    <m:intLim m:val="subSup"/>
    <m:naryLim m:val="undOvr"/>
  </m:mathPr>
  <w:themeFontLang w:val="de-A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C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8A"/>
    <w:rPr>
      <w:rFonts w:ascii="Tahoma" w:hAnsi="Tahoma" w:cs="Tahoma"/>
      <w:sz w:val="16"/>
      <w:szCs w:val="16"/>
    </w:rPr>
  </w:style>
  <w:style w:type="paragraph" w:styleId="ListParagraph">
    <w:name w:val="List Paragraph"/>
    <w:basedOn w:val="Normal"/>
    <w:uiPriority w:val="34"/>
    <w:qFormat/>
    <w:rsid w:val="00CA69D1"/>
    <w:pPr>
      <w:ind w:left="720"/>
      <w:contextualSpacing/>
    </w:pPr>
  </w:style>
  <w:style w:type="paragraph" w:styleId="Header">
    <w:name w:val="header"/>
    <w:basedOn w:val="Normal"/>
    <w:link w:val="HeaderChar"/>
    <w:uiPriority w:val="99"/>
    <w:unhideWhenUsed/>
    <w:rsid w:val="0081048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1048B"/>
  </w:style>
  <w:style w:type="paragraph" w:styleId="Footer">
    <w:name w:val="footer"/>
    <w:basedOn w:val="Normal"/>
    <w:link w:val="FooterChar"/>
    <w:uiPriority w:val="99"/>
    <w:unhideWhenUsed/>
    <w:rsid w:val="0081048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1048B"/>
  </w:style>
  <w:style w:type="paragraph" w:styleId="Title">
    <w:name w:val="Title"/>
    <w:basedOn w:val="Normal"/>
    <w:next w:val="Normal"/>
    <w:link w:val="TitleChar"/>
    <w:qFormat/>
    <w:rsid w:val="00810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048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0163C"/>
    <w:rPr>
      <w:sz w:val="16"/>
      <w:szCs w:val="16"/>
    </w:rPr>
  </w:style>
  <w:style w:type="paragraph" w:styleId="CommentText">
    <w:name w:val="annotation text"/>
    <w:basedOn w:val="Normal"/>
    <w:link w:val="CommentTextChar"/>
    <w:uiPriority w:val="99"/>
    <w:semiHidden/>
    <w:unhideWhenUsed/>
    <w:rsid w:val="0070163C"/>
    <w:pPr>
      <w:spacing w:line="240" w:lineRule="auto"/>
    </w:pPr>
    <w:rPr>
      <w:sz w:val="20"/>
      <w:szCs w:val="20"/>
    </w:rPr>
  </w:style>
  <w:style w:type="character" w:customStyle="1" w:styleId="CommentTextChar">
    <w:name w:val="Comment Text Char"/>
    <w:basedOn w:val="DefaultParagraphFont"/>
    <w:link w:val="CommentText"/>
    <w:uiPriority w:val="99"/>
    <w:semiHidden/>
    <w:rsid w:val="0070163C"/>
    <w:rPr>
      <w:sz w:val="20"/>
      <w:szCs w:val="20"/>
    </w:rPr>
  </w:style>
  <w:style w:type="paragraph" w:styleId="CommentSubject">
    <w:name w:val="annotation subject"/>
    <w:basedOn w:val="CommentText"/>
    <w:next w:val="CommentText"/>
    <w:link w:val="CommentSubjectChar"/>
    <w:uiPriority w:val="99"/>
    <w:semiHidden/>
    <w:unhideWhenUsed/>
    <w:rsid w:val="0070163C"/>
    <w:rPr>
      <w:b/>
      <w:bCs/>
    </w:rPr>
  </w:style>
  <w:style w:type="character" w:customStyle="1" w:styleId="CommentSubjectChar">
    <w:name w:val="Comment Subject Char"/>
    <w:basedOn w:val="CommentTextChar"/>
    <w:link w:val="CommentSubject"/>
    <w:uiPriority w:val="99"/>
    <w:semiHidden/>
    <w:rsid w:val="0070163C"/>
    <w:rPr>
      <w:b/>
      <w:bCs/>
      <w:sz w:val="20"/>
      <w:szCs w:val="20"/>
    </w:rPr>
  </w:style>
  <w:style w:type="character" w:customStyle="1" w:styleId="Heading1Char">
    <w:name w:val="Heading 1 Char"/>
    <w:basedOn w:val="DefaultParagraphFont"/>
    <w:link w:val="Heading1"/>
    <w:uiPriority w:val="9"/>
    <w:rsid w:val="009632C5"/>
    <w:rPr>
      <w:rFonts w:asciiTheme="majorHAnsi" w:eastAsiaTheme="majorEastAsia" w:hAnsiTheme="majorHAnsi" w:cstheme="majorBidi"/>
      <w:b/>
      <w:bCs/>
      <w:color w:val="365F91" w:themeColor="accent1" w:themeShade="BF"/>
      <w:sz w:val="28"/>
      <w:szCs w:val="28"/>
      <w:lang w:val="en-GB" w:eastAsia="en-US"/>
    </w:rPr>
  </w:style>
  <w:style w:type="paragraph" w:styleId="NormalWeb">
    <w:name w:val="Normal (Web)"/>
    <w:basedOn w:val="Normal"/>
    <w:uiPriority w:val="99"/>
    <w:unhideWhenUsed/>
    <w:rsid w:val="009632C5"/>
    <w:pPr>
      <w:spacing w:before="100" w:beforeAutospacing="1" w:after="100" w:afterAutospacing="1" w:line="240" w:lineRule="auto"/>
    </w:pPr>
    <w:rPr>
      <w:rFonts w:ascii="Times New Roman" w:eastAsia="MS Mincho" w:hAnsi="Times New Roman" w:cs="Times New Roman"/>
      <w:sz w:val="24"/>
      <w:szCs w:val="24"/>
      <w:lang w:val="en-GB" w:eastAsia="ja-JP"/>
    </w:rPr>
  </w:style>
  <w:style w:type="paragraph" w:styleId="NoSpacing">
    <w:name w:val="No Spacing"/>
    <w:uiPriority w:val="1"/>
    <w:qFormat/>
    <w:rsid w:val="009632C5"/>
    <w:pPr>
      <w:spacing w:after="0" w:line="240" w:lineRule="auto"/>
    </w:pPr>
    <w:rPr>
      <w:rFonts w:eastAsiaTheme="minorHAns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C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28A"/>
    <w:rPr>
      <w:rFonts w:ascii="Tahoma" w:hAnsi="Tahoma" w:cs="Tahoma"/>
      <w:sz w:val="16"/>
      <w:szCs w:val="16"/>
    </w:rPr>
  </w:style>
  <w:style w:type="paragraph" w:styleId="ListParagraph">
    <w:name w:val="List Paragraph"/>
    <w:basedOn w:val="Normal"/>
    <w:uiPriority w:val="34"/>
    <w:qFormat/>
    <w:rsid w:val="00CA69D1"/>
    <w:pPr>
      <w:ind w:left="720"/>
      <w:contextualSpacing/>
    </w:pPr>
  </w:style>
  <w:style w:type="paragraph" w:styleId="Header">
    <w:name w:val="header"/>
    <w:basedOn w:val="Normal"/>
    <w:link w:val="HeaderChar"/>
    <w:uiPriority w:val="99"/>
    <w:unhideWhenUsed/>
    <w:rsid w:val="0081048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1048B"/>
  </w:style>
  <w:style w:type="paragraph" w:styleId="Footer">
    <w:name w:val="footer"/>
    <w:basedOn w:val="Normal"/>
    <w:link w:val="FooterChar"/>
    <w:uiPriority w:val="99"/>
    <w:unhideWhenUsed/>
    <w:rsid w:val="0081048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1048B"/>
  </w:style>
  <w:style w:type="paragraph" w:styleId="Title">
    <w:name w:val="Title"/>
    <w:basedOn w:val="Normal"/>
    <w:next w:val="Normal"/>
    <w:link w:val="TitleChar"/>
    <w:qFormat/>
    <w:rsid w:val="008104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048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0163C"/>
    <w:rPr>
      <w:sz w:val="16"/>
      <w:szCs w:val="16"/>
    </w:rPr>
  </w:style>
  <w:style w:type="paragraph" w:styleId="CommentText">
    <w:name w:val="annotation text"/>
    <w:basedOn w:val="Normal"/>
    <w:link w:val="CommentTextChar"/>
    <w:uiPriority w:val="99"/>
    <w:semiHidden/>
    <w:unhideWhenUsed/>
    <w:rsid w:val="0070163C"/>
    <w:pPr>
      <w:spacing w:line="240" w:lineRule="auto"/>
    </w:pPr>
    <w:rPr>
      <w:sz w:val="20"/>
      <w:szCs w:val="20"/>
    </w:rPr>
  </w:style>
  <w:style w:type="character" w:customStyle="1" w:styleId="CommentTextChar">
    <w:name w:val="Comment Text Char"/>
    <w:basedOn w:val="DefaultParagraphFont"/>
    <w:link w:val="CommentText"/>
    <w:uiPriority w:val="99"/>
    <w:semiHidden/>
    <w:rsid w:val="0070163C"/>
    <w:rPr>
      <w:sz w:val="20"/>
      <w:szCs w:val="20"/>
    </w:rPr>
  </w:style>
  <w:style w:type="paragraph" w:styleId="CommentSubject">
    <w:name w:val="annotation subject"/>
    <w:basedOn w:val="CommentText"/>
    <w:next w:val="CommentText"/>
    <w:link w:val="CommentSubjectChar"/>
    <w:uiPriority w:val="99"/>
    <w:semiHidden/>
    <w:unhideWhenUsed/>
    <w:rsid w:val="0070163C"/>
    <w:rPr>
      <w:b/>
      <w:bCs/>
    </w:rPr>
  </w:style>
  <w:style w:type="character" w:customStyle="1" w:styleId="CommentSubjectChar">
    <w:name w:val="Comment Subject Char"/>
    <w:basedOn w:val="CommentTextChar"/>
    <w:link w:val="CommentSubject"/>
    <w:uiPriority w:val="99"/>
    <w:semiHidden/>
    <w:rsid w:val="0070163C"/>
    <w:rPr>
      <w:b/>
      <w:bCs/>
      <w:sz w:val="20"/>
      <w:szCs w:val="20"/>
    </w:rPr>
  </w:style>
  <w:style w:type="character" w:customStyle="1" w:styleId="Heading1Char">
    <w:name w:val="Heading 1 Char"/>
    <w:basedOn w:val="DefaultParagraphFont"/>
    <w:link w:val="Heading1"/>
    <w:uiPriority w:val="9"/>
    <w:rsid w:val="009632C5"/>
    <w:rPr>
      <w:rFonts w:asciiTheme="majorHAnsi" w:eastAsiaTheme="majorEastAsia" w:hAnsiTheme="majorHAnsi" w:cstheme="majorBidi"/>
      <w:b/>
      <w:bCs/>
      <w:color w:val="365F91" w:themeColor="accent1" w:themeShade="BF"/>
      <w:sz w:val="28"/>
      <w:szCs w:val="28"/>
      <w:lang w:val="en-GB" w:eastAsia="en-US"/>
    </w:rPr>
  </w:style>
  <w:style w:type="paragraph" w:styleId="NormalWeb">
    <w:name w:val="Normal (Web)"/>
    <w:basedOn w:val="Normal"/>
    <w:uiPriority w:val="99"/>
    <w:unhideWhenUsed/>
    <w:rsid w:val="009632C5"/>
    <w:pPr>
      <w:spacing w:before="100" w:beforeAutospacing="1" w:after="100" w:afterAutospacing="1" w:line="240" w:lineRule="auto"/>
    </w:pPr>
    <w:rPr>
      <w:rFonts w:ascii="Times New Roman" w:eastAsia="MS Mincho" w:hAnsi="Times New Roman" w:cs="Times New Roman"/>
      <w:sz w:val="24"/>
      <w:szCs w:val="24"/>
      <w:lang w:val="en-GB" w:eastAsia="ja-JP"/>
    </w:rPr>
  </w:style>
  <w:style w:type="paragraph" w:styleId="NoSpacing">
    <w:name w:val="No Spacing"/>
    <w:uiPriority w:val="1"/>
    <w:qFormat/>
    <w:rsid w:val="009632C5"/>
    <w:pPr>
      <w:spacing w:after="0" w:line="240" w:lineRule="auto"/>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7AA0-AF35-496A-9C4C-B37FBD9C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1536</Words>
  <Characters>8756</Characters>
  <Application>Microsoft Office Word</Application>
  <DocSecurity>0</DocSecurity>
  <Lines>72</Lines>
  <Paragraphs>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Schwimmer</dc:creator>
  <cp:lastModifiedBy>Krist Decannière</cp:lastModifiedBy>
  <cp:revision>7</cp:revision>
  <cp:lastPrinted>2017-10-18T15:10:00Z</cp:lastPrinted>
  <dcterms:created xsi:type="dcterms:W3CDTF">2018-10-19T14:45:00Z</dcterms:created>
  <dcterms:modified xsi:type="dcterms:W3CDTF">2018-10-22T13:38:00Z</dcterms:modified>
</cp:coreProperties>
</file>